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CC44" w14:textId="77777777" w:rsidR="0013067F" w:rsidRPr="00AB1915" w:rsidRDefault="0013067F" w:rsidP="0013067F">
      <w:pPr>
        <w:pBdr>
          <w:top w:val="single" w:sz="4" w:space="1" w:color="000000"/>
          <w:left w:val="single" w:sz="4" w:space="4" w:color="000000"/>
          <w:bottom w:val="single" w:sz="4" w:space="1" w:color="000000"/>
          <w:right w:val="single" w:sz="4" w:space="4" w:color="000000"/>
        </w:pBdr>
        <w:jc w:val="center"/>
        <w:rPr>
          <w:b/>
        </w:rPr>
      </w:pPr>
      <w:r w:rsidRPr="00AB1915">
        <w:rPr>
          <w:b/>
        </w:rPr>
        <w:t>PROTOCOLE DE MEDIATION</w:t>
      </w:r>
    </w:p>
    <w:p w14:paraId="3C8C2E43" w14:textId="042679A0" w:rsidR="0013067F" w:rsidRDefault="0013067F" w:rsidP="0013067F">
      <w:pPr>
        <w:spacing w:after="0"/>
      </w:pPr>
      <w:r w:rsidRPr="008B5D54">
        <w:rPr>
          <w:b/>
        </w:rPr>
        <w:t>ENTRE</w:t>
      </w:r>
      <w:r w:rsidRPr="008B5D54">
        <w:t xml:space="preserve"> :</w:t>
      </w:r>
    </w:p>
    <w:p w14:paraId="22E07277" w14:textId="77777777" w:rsidR="001B1EF6" w:rsidRDefault="001B1EF6" w:rsidP="00FD4B20"/>
    <w:p w14:paraId="6951FA75" w14:textId="72E0EBCA" w:rsidR="00C307AF" w:rsidRDefault="00640E0A" w:rsidP="00FD4B20">
      <w:r>
        <w:t>Madame …………………………………………………………………………</w:t>
      </w:r>
      <w:proofErr w:type="gramStart"/>
      <w:r>
        <w:t>N.N</w:t>
      </w:r>
      <w:proofErr w:type="gramEnd"/>
      <w:r>
        <w:t xml:space="preserve">……………………………………………. </w:t>
      </w:r>
      <w:proofErr w:type="gramStart"/>
      <w:r w:rsidRPr="00FD4B20">
        <w:t>née</w:t>
      </w:r>
      <w:proofErr w:type="gramEnd"/>
      <w:r w:rsidRPr="00FD4B20">
        <w:t xml:space="preserve"> le </w:t>
      </w:r>
      <w:r>
        <w:t>……………………………….</w:t>
      </w:r>
      <w:r w:rsidRPr="00FD4B20">
        <w:t>, et domiciliée</w:t>
      </w:r>
      <w:r>
        <w:t> ……………………………………………………………….</w:t>
      </w:r>
    </w:p>
    <w:p w14:paraId="78E39AD3" w14:textId="6FBB00EA" w:rsidR="00640E0A" w:rsidRDefault="00640E0A" w:rsidP="00FD4B20">
      <w:r>
        <w:t>Monsieur ………………………………………….</w:t>
      </w:r>
      <w:r w:rsidRPr="00640E0A">
        <w:t xml:space="preserve"> </w:t>
      </w:r>
      <w:r>
        <w:t xml:space="preserve">N.N……………………………………………. </w:t>
      </w:r>
      <w:proofErr w:type="gramStart"/>
      <w:r w:rsidRPr="00FD4B20">
        <w:t>née</w:t>
      </w:r>
      <w:proofErr w:type="gramEnd"/>
      <w:r w:rsidRPr="00FD4B20">
        <w:t xml:space="preserve"> le </w:t>
      </w:r>
      <w:r>
        <w:t>……………………………….</w:t>
      </w:r>
      <w:r w:rsidRPr="00FD4B20">
        <w:t>, et domiciliée</w:t>
      </w:r>
      <w:r>
        <w:t> ……………………………………………………………….</w:t>
      </w:r>
    </w:p>
    <w:p w14:paraId="7D09B1F4" w14:textId="69B25889" w:rsidR="00736030" w:rsidRPr="00B12837" w:rsidRDefault="00736030" w:rsidP="00736030">
      <w:pPr>
        <w:spacing w:after="0"/>
      </w:pPr>
      <w:r>
        <w:t xml:space="preserve">Ayant pour conseil </w:t>
      </w:r>
      <w:r w:rsidR="001B1EF6">
        <w:t>………………………………………</w:t>
      </w:r>
    </w:p>
    <w:p w14:paraId="4C213A74" w14:textId="5E2D20A4" w:rsidR="00B12837" w:rsidRDefault="00B12837" w:rsidP="0013067F">
      <w:pPr>
        <w:spacing w:after="0"/>
        <w:rPr>
          <w:bCs/>
        </w:rPr>
      </w:pPr>
    </w:p>
    <w:p w14:paraId="044A161D" w14:textId="293F048B" w:rsidR="00B12837" w:rsidRDefault="00B12837" w:rsidP="0013067F">
      <w:pPr>
        <w:spacing w:after="0"/>
        <w:rPr>
          <w:bCs/>
        </w:rPr>
      </w:pPr>
    </w:p>
    <w:p w14:paraId="719E1033" w14:textId="744FD0FA" w:rsidR="00B12837" w:rsidRDefault="00B12837" w:rsidP="0013067F">
      <w:pPr>
        <w:spacing w:after="0"/>
        <w:rPr>
          <w:b/>
        </w:rPr>
      </w:pPr>
      <w:r w:rsidRPr="00B12837">
        <w:rPr>
          <w:b/>
        </w:rPr>
        <w:t xml:space="preserve">ET : </w:t>
      </w:r>
    </w:p>
    <w:p w14:paraId="4E10BB57" w14:textId="77777777" w:rsidR="00640E0A" w:rsidRDefault="00640E0A" w:rsidP="0013067F">
      <w:pPr>
        <w:spacing w:after="0"/>
        <w:rPr>
          <w:b/>
        </w:rPr>
      </w:pPr>
    </w:p>
    <w:p w14:paraId="31D3571E" w14:textId="77777777" w:rsidR="00640E0A" w:rsidRDefault="00640E0A" w:rsidP="00640E0A">
      <w:r>
        <w:t>Madame …………………………………………………………………………</w:t>
      </w:r>
      <w:proofErr w:type="gramStart"/>
      <w:r>
        <w:t>N.N</w:t>
      </w:r>
      <w:proofErr w:type="gramEnd"/>
      <w:r>
        <w:t xml:space="preserve">……………………………………………. </w:t>
      </w:r>
      <w:proofErr w:type="gramStart"/>
      <w:r w:rsidRPr="00FD4B20">
        <w:t>née</w:t>
      </w:r>
      <w:proofErr w:type="gramEnd"/>
      <w:r w:rsidRPr="00FD4B20">
        <w:t xml:space="preserve"> le </w:t>
      </w:r>
      <w:r>
        <w:t>……………………………….</w:t>
      </w:r>
      <w:r w:rsidRPr="00FD4B20">
        <w:t>, et domiciliée</w:t>
      </w:r>
      <w:r>
        <w:t> ……………………………………………………………….</w:t>
      </w:r>
    </w:p>
    <w:p w14:paraId="13C1EFB2" w14:textId="77777777" w:rsidR="00640E0A" w:rsidRDefault="00640E0A" w:rsidP="00640E0A">
      <w:r>
        <w:t>Monsieur ………………………………………….</w:t>
      </w:r>
      <w:r w:rsidRPr="00640E0A">
        <w:t xml:space="preserve"> </w:t>
      </w:r>
      <w:r>
        <w:t xml:space="preserve">N.N……………………………………………. </w:t>
      </w:r>
      <w:proofErr w:type="gramStart"/>
      <w:r w:rsidRPr="00FD4B20">
        <w:t>née</w:t>
      </w:r>
      <w:proofErr w:type="gramEnd"/>
      <w:r w:rsidRPr="00FD4B20">
        <w:t xml:space="preserve"> le </w:t>
      </w:r>
      <w:r>
        <w:t>……………………………….</w:t>
      </w:r>
      <w:r w:rsidRPr="00FD4B20">
        <w:t>, et domiciliée</w:t>
      </w:r>
      <w:r>
        <w:t> ……………………………………………………………….</w:t>
      </w:r>
    </w:p>
    <w:p w14:paraId="12153252" w14:textId="77777777" w:rsidR="00640E0A" w:rsidRDefault="00640E0A" w:rsidP="00640E0A">
      <w:pPr>
        <w:spacing w:after="0"/>
      </w:pPr>
      <w:r>
        <w:t>Ayant pour conseil ………………………………………</w:t>
      </w:r>
    </w:p>
    <w:p w14:paraId="78CD4A07" w14:textId="77777777" w:rsidR="00640E0A" w:rsidRPr="00B12837" w:rsidRDefault="00640E0A" w:rsidP="00640E0A">
      <w:pPr>
        <w:spacing w:after="0"/>
      </w:pPr>
    </w:p>
    <w:p w14:paraId="011D8686" w14:textId="77777777" w:rsidR="0013067F" w:rsidRDefault="0013067F" w:rsidP="0013067F">
      <w:pPr>
        <w:spacing w:after="0"/>
      </w:pPr>
      <w:r w:rsidRPr="00AB1915">
        <w:rPr>
          <w:b/>
        </w:rPr>
        <w:t>ET</w:t>
      </w:r>
      <w:r w:rsidRPr="00AB1915">
        <w:t xml:space="preserve"> : </w:t>
      </w:r>
    </w:p>
    <w:p w14:paraId="5EC7BC12" w14:textId="77777777" w:rsidR="00C307AF" w:rsidRDefault="00C307AF" w:rsidP="0013067F">
      <w:pPr>
        <w:spacing w:after="0"/>
      </w:pPr>
    </w:p>
    <w:p w14:paraId="64BE7973" w14:textId="77777777" w:rsidR="0013067F" w:rsidRPr="00AB1915" w:rsidRDefault="0013067F" w:rsidP="0013067F">
      <w:pPr>
        <w:spacing w:after="0"/>
      </w:pPr>
      <w:r w:rsidRPr="00AB1915">
        <w:t>Me Pierre HENRY, avocat et médiateur agréé par la commission visée à l'article 1727 CJ,</w:t>
      </w:r>
    </w:p>
    <w:p w14:paraId="7A462883" w14:textId="77777777" w:rsidR="0013067F" w:rsidRDefault="0013067F" w:rsidP="0013067F">
      <w:pPr>
        <w:spacing w:after="0"/>
        <w:rPr>
          <w:i/>
          <w:iCs/>
        </w:rPr>
      </w:pPr>
      <w:r w:rsidRPr="00AB1915">
        <w:t>Ci-après appelé “</w:t>
      </w:r>
      <w:r w:rsidRPr="00AB1915">
        <w:rPr>
          <w:b/>
        </w:rPr>
        <w:t>le médiateur</w:t>
      </w:r>
      <w:r w:rsidRPr="00AB1915">
        <w:t>”</w:t>
      </w:r>
      <w:r w:rsidRPr="00077EC5">
        <w:rPr>
          <w:i/>
          <w:iCs/>
        </w:rPr>
        <w:t>.</w:t>
      </w:r>
    </w:p>
    <w:p w14:paraId="708D18EE" w14:textId="77777777" w:rsidR="0013067F" w:rsidRPr="00AB1915" w:rsidRDefault="0013067F" w:rsidP="0013067F">
      <w:pPr>
        <w:spacing w:after="0"/>
      </w:pPr>
    </w:p>
    <w:p w14:paraId="70025FAA" w14:textId="77777777" w:rsidR="0013067F" w:rsidRPr="00AB1915" w:rsidRDefault="0013067F" w:rsidP="0013067F">
      <w:pPr>
        <w:jc w:val="center"/>
      </w:pPr>
      <w:r w:rsidRPr="00AB1915">
        <w:t>***</w:t>
      </w:r>
    </w:p>
    <w:p w14:paraId="261CEAAE" w14:textId="77777777" w:rsidR="0013067F" w:rsidRPr="00AB1915" w:rsidRDefault="0013067F" w:rsidP="0013067F">
      <w:pPr>
        <w:rPr>
          <w:b/>
        </w:rPr>
      </w:pPr>
      <w:r w:rsidRPr="00AB1915">
        <w:rPr>
          <w:b/>
        </w:rPr>
        <w:t>IL EST EXPOSE CE QUI SUIT :</w:t>
      </w:r>
    </w:p>
    <w:p w14:paraId="3E63DAAB" w14:textId="2E27761B" w:rsidR="0013067F" w:rsidRDefault="0013067F" w:rsidP="0013067F">
      <w:pPr>
        <w:jc w:val="both"/>
        <w:rPr>
          <w:lang w:val="fr-FR"/>
        </w:rPr>
      </w:pPr>
      <w:r w:rsidRPr="00AB1915">
        <w:rPr>
          <w:lang w:val="fr-FR"/>
        </w:rPr>
        <w:t xml:space="preserve">Considérant qu’il existe </w:t>
      </w:r>
      <w:r>
        <w:rPr>
          <w:lang w:val="fr-FR"/>
        </w:rPr>
        <w:t>un différend</w:t>
      </w:r>
      <w:r w:rsidRPr="00AB1915">
        <w:rPr>
          <w:lang w:val="fr-FR"/>
        </w:rPr>
        <w:t xml:space="preserve"> entre les Parties</w:t>
      </w:r>
      <w:r>
        <w:rPr>
          <w:lang w:val="fr-FR"/>
        </w:rPr>
        <w:t xml:space="preserve"> et qu’u</w:t>
      </w:r>
      <w:r w:rsidRPr="0091464A">
        <w:rPr>
          <w:lang w:val="fr-FR"/>
        </w:rPr>
        <w:t>n</w:t>
      </w:r>
      <w:r w:rsidR="00C77C60">
        <w:rPr>
          <w:lang w:val="fr-FR"/>
        </w:rPr>
        <w:t xml:space="preserve"> premier jugement a déjà été rendu sans toutefois résoudre le litige </w:t>
      </w:r>
      <w:r>
        <w:rPr>
          <w:lang w:val="fr-FR"/>
        </w:rPr>
        <w:t xml:space="preserve">; </w:t>
      </w:r>
    </w:p>
    <w:p w14:paraId="17C8BA93" w14:textId="41CFF025" w:rsidR="0013067F" w:rsidRDefault="0013067F" w:rsidP="0013067F">
      <w:pPr>
        <w:jc w:val="both"/>
        <w:rPr>
          <w:lang w:val="fr-FR"/>
        </w:rPr>
      </w:pPr>
      <w:r>
        <w:rPr>
          <w:lang w:val="fr-FR"/>
        </w:rPr>
        <w:t xml:space="preserve">Que les parties </w:t>
      </w:r>
      <w:r w:rsidR="00C77C60">
        <w:rPr>
          <w:lang w:val="fr-FR"/>
        </w:rPr>
        <w:t>se s</w:t>
      </w:r>
      <w:r>
        <w:rPr>
          <w:lang w:val="fr-FR"/>
        </w:rPr>
        <w:t xml:space="preserve">ont orientées vers la médiation ; </w:t>
      </w:r>
    </w:p>
    <w:p w14:paraId="1DA8B641" w14:textId="77777777" w:rsidR="00DD29FF" w:rsidRDefault="00DD29FF" w:rsidP="0013067F">
      <w:pPr>
        <w:jc w:val="both"/>
        <w:rPr>
          <w:lang w:val="fr-FR"/>
        </w:rPr>
      </w:pPr>
    </w:p>
    <w:p w14:paraId="6C4D4EEF" w14:textId="77777777" w:rsidR="00DD29FF" w:rsidRDefault="00DD29FF" w:rsidP="0013067F">
      <w:pPr>
        <w:jc w:val="both"/>
        <w:rPr>
          <w:lang w:val="fr-FR"/>
        </w:rPr>
      </w:pPr>
    </w:p>
    <w:p w14:paraId="0AAA54D3" w14:textId="77777777" w:rsidR="0013067F" w:rsidRPr="00AB1915" w:rsidRDefault="0013067F" w:rsidP="0013067F">
      <w:pPr>
        <w:jc w:val="both"/>
        <w:rPr>
          <w:b/>
          <w:lang w:val="fr-FR"/>
        </w:rPr>
      </w:pPr>
      <w:r w:rsidRPr="00AB1915">
        <w:rPr>
          <w:b/>
          <w:lang w:val="fr-FR"/>
        </w:rPr>
        <w:t>EN CONSEQUENCE, LES PARTIES CONVIENNENT DE CE QUI SUIT :</w:t>
      </w:r>
    </w:p>
    <w:p w14:paraId="4384D7B4" w14:textId="77777777" w:rsidR="0013067F" w:rsidRPr="00AB1915" w:rsidRDefault="0013067F" w:rsidP="0013067F">
      <w:pPr>
        <w:numPr>
          <w:ilvl w:val="0"/>
          <w:numId w:val="3"/>
        </w:numPr>
        <w:spacing w:after="0" w:line="240" w:lineRule="auto"/>
        <w:jc w:val="both"/>
        <w:rPr>
          <w:u w:val="single"/>
        </w:rPr>
      </w:pPr>
      <w:r w:rsidRPr="00AB1915">
        <w:rPr>
          <w:u w:val="single"/>
        </w:rPr>
        <w:t>Processus volontaire</w:t>
      </w:r>
    </w:p>
    <w:p w14:paraId="5A53DEF1" w14:textId="77777777" w:rsidR="0013067F" w:rsidRPr="00AB1915" w:rsidRDefault="0013067F" w:rsidP="0013067F">
      <w:pPr>
        <w:spacing w:after="0" w:line="240" w:lineRule="auto"/>
        <w:jc w:val="both"/>
        <w:rPr>
          <w:u w:val="single"/>
        </w:rPr>
      </w:pPr>
    </w:p>
    <w:p w14:paraId="5E9CB97D" w14:textId="77777777" w:rsidR="0013067F" w:rsidRPr="00AB1915" w:rsidRDefault="0013067F" w:rsidP="0013067F">
      <w:pPr>
        <w:spacing w:after="0" w:line="240" w:lineRule="auto"/>
        <w:jc w:val="both"/>
        <w:rPr>
          <w:lang w:val="fr-FR"/>
        </w:rPr>
      </w:pPr>
      <w:r w:rsidRPr="00AB1915">
        <w:rPr>
          <w:lang w:val="fr-FR"/>
        </w:rPr>
        <w:t xml:space="preserve">Les Parties désirent se concerter, sans aucune reconnaissance préjudiciable pour elles, dans le but d'en arriver à un règlement amiable du litige qui les oppose.  Chaque Partie peut se retirer et mettre fin au processus de médiation unilatéralement à sa discrétion.  Le processus est volontaire et chaque Partie </w:t>
      </w:r>
      <w:r w:rsidRPr="00AB1915">
        <w:rPr>
          <w:lang w:val="fr-FR"/>
        </w:rPr>
        <w:lastRenderedPageBreak/>
        <w:t xml:space="preserve">consent librement à y participer de façon active.  Les Parties conservent et réservent leurs droits de recourir aux procédures judiciaires ou arbitrales si elles le jugent opportun.  </w:t>
      </w:r>
    </w:p>
    <w:p w14:paraId="3D84C681" w14:textId="77777777" w:rsidR="0013067F" w:rsidRPr="00AB1915" w:rsidRDefault="0013067F" w:rsidP="0013067F">
      <w:pPr>
        <w:spacing w:after="0" w:line="240" w:lineRule="auto"/>
        <w:jc w:val="both"/>
        <w:rPr>
          <w:lang w:val="fr-FR"/>
        </w:rPr>
      </w:pPr>
    </w:p>
    <w:p w14:paraId="29C01164" w14:textId="77777777" w:rsidR="0013067F" w:rsidRDefault="0013067F" w:rsidP="0013067F">
      <w:pPr>
        <w:spacing w:after="0" w:line="240" w:lineRule="auto"/>
        <w:jc w:val="both"/>
      </w:pPr>
      <w:r w:rsidRPr="00AB1915">
        <w:rPr>
          <w:lang w:val="fr-FR"/>
        </w:rPr>
        <w:t>I</w:t>
      </w:r>
      <w:r w:rsidRPr="00AB1915">
        <w:t>l y a lieu de respecter le principe de suspension de toute procédure durant la médiation.</w:t>
      </w:r>
    </w:p>
    <w:p w14:paraId="4867EA97" w14:textId="77777777" w:rsidR="0013067F" w:rsidRDefault="0013067F" w:rsidP="0013067F">
      <w:pPr>
        <w:spacing w:after="0" w:line="240" w:lineRule="auto"/>
        <w:jc w:val="both"/>
      </w:pPr>
    </w:p>
    <w:p w14:paraId="559F84B6" w14:textId="77777777" w:rsidR="0013067F" w:rsidRPr="00AB1915" w:rsidRDefault="0013067F" w:rsidP="0013067F">
      <w:pPr>
        <w:numPr>
          <w:ilvl w:val="0"/>
          <w:numId w:val="3"/>
        </w:numPr>
        <w:spacing w:after="0" w:line="240" w:lineRule="auto"/>
        <w:jc w:val="both"/>
        <w:rPr>
          <w:u w:val="single"/>
          <w:lang w:val="fr-FR"/>
        </w:rPr>
      </w:pPr>
      <w:r w:rsidRPr="00AB1915">
        <w:rPr>
          <w:u w:val="single"/>
          <w:lang w:val="fr-FR"/>
        </w:rPr>
        <w:t xml:space="preserve">Rôle du médiateur </w:t>
      </w:r>
    </w:p>
    <w:p w14:paraId="63B31C7F" w14:textId="77777777" w:rsidR="0013067F" w:rsidRPr="00AB1915" w:rsidRDefault="0013067F" w:rsidP="0013067F">
      <w:pPr>
        <w:spacing w:after="0" w:line="240" w:lineRule="auto"/>
        <w:ind w:left="720"/>
        <w:jc w:val="both"/>
        <w:rPr>
          <w:u w:val="single"/>
          <w:lang w:val="fr-FR"/>
        </w:rPr>
      </w:pPr>
    </w:p>
    <w:p w14:paraId="695920EE" w14:textId="77777777" w:rsidR="0013067F" w:rsidRPr="00AB1915" w:rsidRDefault="0013067F" w:rsidP="0013067F">
      <w:pPr>
        <w:jc w:val="both"/>
        <w:rPr>
          <w:lang w:val="fr-FR"/>
        </w:rPr>
      </w:pPr>
      <w:r w:rsidRPr="00AB1915">
        <w:rPr>
          <w:lang w:val="fr-FR"/>
        </w:rPr>
        <w:t xml:space="preserve">Le Médiateur agit comme intervenant neutre, en vue de favoriser une entente à l'amiable.  A cette fin, il s'emploie à créer des conditions qui facilitent et permettent : </w:t>
      </w:r>
    </w:p>
    <w:p w14:paraId="1B5140C6" w14:textId="77777777" w:rsidR="0013067F" w:rsidRPr="00AB1915" w:rsidRDefault="0013067F" w:rsidP="0013067F">
      <w:pPr>
        <w:numPr>
          <w:ilvl w:val="0"/>
          <w:numId w:val="5"/>
        </w:numPr>
        <w:jc w:val="both"/>
        <w:rPr>
          <w:lang w:val="fr-FR"/>
        </w:rPr>
      </w:pPr>
      <w:r w:rsidRPr="00AB1915">
        <w:rPr>
          <w:lang w:val="fr-FR"/>
        </w:rPr>
        <w:t>l'information et la compréhension des parties sur leur situation respective;</w:t>
      </w:r>
    </w:p>
    <w:p w14:paraId="172EBE81" w14:textId="77777777" w:rsidR="0013067F" w:rsidRPr="00AB1915" w:rsidRDefault="0013067F" w:rsidP="0013067F">
      <w:pPr>
        <w:numPr>
          <w:ilvl w:val="0"/>
          <w:numId w:val="5"/>
        </w:numPr>
        <w:jc w:val="both"/>
        <w:rPr>
          <w:lang w:val="fr-FR"/>
        </w:rPr>
      </w:pPr>
      <w:proofErr w:type="gramStart"/>
      <w:r w:rsidRPr="00AB1915">
        <w:rPr>
          <w:lang w:val="fr-FR"/>
        </w:rPr>
        <w:t>la</w:t>
      </w:r>
      <w:proofErr w:type="gramEnd"/>
      <w:r w:rsidRPr="00AB1915">
        <w:rPr>
          <w:lang w:val="fr-FR"/>
        </w:rPr>
        <w:t xml:space="preserve"> communication entre elles au sujet de leurs difficultés et leurs attentes réciproques;</w:t>
      </w:r>
    </w:p>
    <w:p w14:paraId="774F14C8" w14:textId="77777777" w:rsidR="0013067F" w:rsidRPr="00AB1915" w:rsidRDefault="0013067F" w:rsidP="0013067F">
      <w:pPr>
        <w:numPr>
          <w:ilvl w:val="0"/>
          <w:numId w:val="5"/>
        </w:numPr>
        <w:jc w:val="both"/>
        <w:rPr>
          <w:lang w:val="fr-FR"/>
        </w:rPr>
      </w:pPr>
      <w:proofErr w:type="gramStart"/>
      <w:r w:rsidRPr="00AB1915">
        <w:rPr>
          <w:lang w:val="fr-FR"/>
        </w:rPr>
        <w:t>la</w:t>
      </w:r>
      <w:proofErr w:type="gramEnd"/>
      <w:r w:rsidRPr="00AB1915">
        <w:rPr>
          <w:lang w:val="fr-FR"/>
        </w:rPr>
        <w:t xml:space="preserve"> recherche de solutions permettant de répondre aux attentes et difficultés manifestées;</w:t>
      </w:r>
    </w:p>
    <w:p w14:paraId="2FDD2628" w14:textId="77777777" w:rsidR="0013067F" w:rsidRPr="00AB1915" w:rsidRDefault="0013067F" w:rsidP="0013067F">
      <w:pPr>
        <w:numPr>
          <w:ilvl w:val="0"/>
          <w:numId w:val="5"/>
        </w:numPr>
        <w:jc w:val="both"/>
        <w:rPr>
          <w:lang w:val="fr-FR"/>
        </w:rPr>
      </w:pPr>
      <w:proofErr w:type="gramStart"/>
      <w:r w:rsidRPr="00AB1915">
        <w:rPr>
          <w:lang w:val="fr-FR"/>
        </w:rPr>
        <w:t>la</w:t>
      </w:r>
      <w:proofErr w:type="gramEnd"/>
      <w:r w:rsidRPr="00AB1915">
        <w:rPr>
          <w:lang w:val="fr-FR"/>
        </w:rPr>
        <w:t xml:space="preserve"> négociation efficace et franche;</w:t>
      </w:r>
    </w:p>
    <w:p w14:paraId="520D9CC7" w14:textId="77777777" w:rsidR="0013067F" w:rsidRPr="00C35CA1" w:rsidRDefault="0013067F" w:rsidP="0013067F">
      <w:pPr>
        <w:numPr>
          <w:ilvl w:val="0"/>
          <w:numId w:val="5"/>
        </w:numPr>
        <w:jc w:val="both"/>
        <w:rPr>
          <w:lang w:val="fr-FR"/>
        </w:rPr>
      </w:pPr>
      <w:proofErr w:type="gramStart"/>
      <w:r w:rsidRPr="00AB1915">
        <w:rPr>
          <w:lang w:val="fr-FR"/>
        </w:rPr>
        <w:t>la</w:t>
      </w:r>
      <w:proofErr w:type="gramEnd"/>
      <w:r w:rsidRPr="00AB1915">
        <w:rPr>
          <w:lang w:val="fr-FR"/>
        </w:rPr>
        <w:t xml:space="preserve"> conclusion par les Parties, sur la base d'un libre consentement, d'une transaction donnant effet, le cas échéant, aux solutions identifiées.</w:t>
      </w:r>
    </w:p>
    <w:p w14:paraId="6F446CBC" w14:textId="77777777" w:rsidR="0013067F" w:rsidRPr="00AB1915" w:rsidRDefault="0013067F" w:rsidP="0013067F">
      <w:pPr>
        <w:numPr>
          <w:ilvl w:val="0"/>
          <w:numId w:val="3"/>
        </w:numPr>
        <w:jc w:val="both"/>
        <w:rPr>
          <w:u w:val="single"/>
          <w:lang w:val="fr-FR"/>
        </w:rPr>
      </w:pPr>
      <w:r w:rsidRPr="00AB1915">
        <w:rPr>
          <w:u w:val="single"/>
          <w:lang w:val="fr-FR"/>
        </w:rPr>
        <w:t>Impartialité</w:t>
      </w:r>
    </w:p>
    <w:p w14:paraId="2F0C5E76" w14:textId="77777777" w:rsidR="0013067F" w:rsidRPr="00AB1915" w:rsidRDefault="0013067F" w:rsidP="0013067F">
      <w:pPr>
        <w:jc w:val="both"/>
        <w:rPr>
          <w:lang w:val="fr-FR"/>
        </w:rPr>
      </w:pPr>
      <w:r w:rsidRPr="00AB1915">
        <w:rPr>
          <w:lang w:val="fr-FR"/>
        </w:rPr>
        <w:t>Le Médiateur agira en tout temps de façon neutre et impartiale.  Il ne donnera pas d'avis juridique aux Parties.  S'il en exprime, ses avis n'auront qu'une valeur indicative.  Les Parties marquent d'ores et déjà leur accord pour n'y attribuer aucune conséquence juridique. Elles consulteront leur conseil respectif pour les questions de droit survenant pendant la procédure.</w:t>
      </w:r>
    </w:p>
    <w:p w14:paraId="08909995" w14:textId="77777777" w:rsidR="0013067F" w:rsidRPr="00AB1915" w:rsidRDefault="0013067F" w:rsidP="0013067F">
      <w:pPr>
        <w:numPr>
          <w:ilvl w:val="0"/>
          <w:numId w:val="3"/>
        </w:numPr>
        <w:jc w:val="both"/>
        <w:rPr>
          <w:u w:val="single"/>
          <w:lang w:val="fr-FR"/>
        </w:rPr>
      </w:pPr>
      <w:r w:rsidRPr="00AB1915">
        <w:rPr>
          <w:u w:val="single"/>
          <w:lang w:val="fr-FR"/>
        </w:rPr>
        <w:t>Présences à la séance de médiation</w:t>
      </w:r>
    </w:p>
    <w:p w14:paraId="2E608BE6" w14:textId="77777777" w:rsidR="0013067F" w:rsidRPr="00AB1915" w:rsidRDefault="0013067F" w:rsidP="0013067F">
      <w:pPr>
        <w:jc w:val="both"/>
      </w:pPr>
      <w:r w:rsidRPr="00AB1915">
        <w:t>Les parties seront présentes à la rencontre de médiation le cas échéant accompagnée de leurs avocats dont la présence est encouragée. Chaque partie doit s’assurer :</w:t>
      </w:r>
    </w:p>
    <w:p w14:paraId="48E3B4D2" w14:textId="77777777" w:rsidR="0013067F" w:rsidRPr="00AB1915" w:rsidRDefault="0013067F" w:rsidP="0013067F">
      <w:pPr>
        <w:numPr>
          <w:ilvl w:val="0"/>
          <w:numId w:val="4"/>
        </w:numPr>
        <w:jc w:val="both"/>
      </w:pPr>
      <w:proofErr w:type="gramStart"/>
      <w:r w:rsidRPr="00AB1915">
        <w:t>que</w:t>
      </w:r>
      <w:proofErr w:type="gramEnd"/>
      <w:r w:rsidRPr="00AB1915">
        <w:t xml:space="preserve"> les personnes ayant qualité pour conclure un accord soient présentes à la rencontre de médiation.</w:t>
      </w:r>
    </w:p>
    <w:p w14:paraId="629CB3F4" w14:textId="77777777" w:rsidR="0013067F" w:rsidRPr="00AB1915" w:rsidRDefault="0013067F" w:rsidP="0013067F">
      <w:pPr>
        <w:numPr>
          <w:ilvl w:val="0"/>
          <w:numId w:val="4"/>
        </w:numPr>
        <w:jc w:val="both"/>
      </w:pPr>
      <w:proofErr w:type="gramStart"/>
      <w:r w:rsidRPr="00AB1915">
        <w:t>que</w:t>
      </w:r>
      <w:proofErr w:type="gramEnd"/>
      <w:r w:rsidRPr="00AB1915">
        <w:t xml:space="preserve"> les personnes ayant une connaissance personnelle des faits pertinents au litige soient présentes afin de permettre une discussion utile de tout le dossier.</w:t>
      </w:r>
    </w:p>
    <w:p w14:paraId="30B08569" w14:textId="77777777" w:rsidR="0013067F" w:rsidRPr="00AB1915" w:rsidRDefault="0013067F" w:rsidP="0013067F">
      <w:pPr>
        <w:jc w:val="both"/>
        <w:rPr>
          <w:lang w:val="fr-FR"/>
        </w:rPr>
      </w:pPr>
      <w:r w:rsidRPr="00AB1915">
        <w:rPr>
          <w:lang w:val="fr-FR"/>
        </w:rPr>
        <w:t xml:space="preserve">Le Médiateur peut inviter une personne de son choix comme observateur à la médiation dans le but de permettre à cette personne d’assister, en tant que (au choix du médiateur) témoin passif ou </w:t>
      </w:r>
      <w:proofErr w:type="spellStart"/>
      <w:r w:rsidRPr="00AB1915">
        <w:rPr>
          <w:lang w:val="fr-FR"/>
        </w:rPr>
        <w:t>co-médiateur</w:t>
      </w:r>
      <w:proofErr w:type="spellEnd"/>
      <w:r w:rsidRPr="00AB1915">
        <w:rPr>
          <w:lang w:val="fr-FR"/>
        </w:rPr>
        <w:t xml:space="preserve"> non rémunéré. Cette personne signera un engagement suivant le modèle joint comme </w:t>
      </w:r>
      <w:r w:rsidRPr="00AB1915">
        <w:rPr>
          <w:b/>
          <w:lang w:val="fr-FR"/>
        </w:rPr>
        <w:t>annexe 1</w:t>
      </w:r>
      <w:r w:rsidRPr="00AB1915">
        <w:rPr>
          <w:lang w:val="fr-FR"/>
        </w:rPr>
        <w:t>.</w:t>
      </w:r>
    </w:p>
    <w:p w14:paraId="7EFAEAF4" w14:textId="77777777" w:rsidR="0013067F" w:rsidRPr="00AB1915" w:rsidRDefault="0013067F" w:rsidP="0013067F">
      <w:pPr>
        <w:numPr>
          <w:ilvl w:val="0"/>
          <w:numId w:val="3"/>
        </w:numPr>
        <w:jc w:val="both"/>
        <w:rPr>
          <w:u w:val="single"/>
          <w:lang w:val="fr-FR"/>
        </w:rPr>
      </w:pPr>
      <w:r w:rsidRPr="00AB1915">
        <w:rPr>
          <w:u w:val="single"/>
          <w:lang w:val="fr-FR"/>
        </w:rPr>
        <w:t>Confidentialité</w:t>
      </w:r>
    </w:p>
    <w:p w14:paraId="7B147C5C" w14:textId="77777777" w:rsidR="0013067F" w:rsidRPr="00AB1915" w:rsidRDefault="0013067F" w:rsidP="0013067F">
      <w:pPr>
        <w:jc w:val="both"/>
        <w:rPr>
          <w:lang w:val="fr-FR"/>
        </w:rPr>
      </w:pPr>
      <w:r w:rsidRPr="00AB1915">
        <w:rPr>
          <w:lang w:val="fr-FR"/>
        </w:rPr>
        <w:t xml:space="preserve">Tout ce qui est dit ou écrit au cours du processus de médiation est formulé sous toutes réserves.  Les Parties et le Médiateur s'engagent à n'en rien invoquer ou dévoiler dans le cadre d'une procédure judiciaire ou arbitrale existante ou future.  Le Médiateur et les Parties (qui s'engagent à ce sujet pour elles-mêmes et qui se portent-fort pour leurs conseils, leurs représentants et toutes personnes les accompagnant), veilleront à préserver la confidentialité de l'ensemble du processus de médiation ainsi que de tout document établi en vue de ou au cours du processus de médiation.  Le Médiateur peut, s'il le juge opportun faire signer à toute personne qui participe au processus de médiation un engagement suivant le modèle joint comme </w:t>
      </w:r>
      <w:r w:rsidRPr="00AB1915">
        <w:rPr>
          <w:b/>
          <w:lang w:val="fr-FR"/>
        </w:rPr>
        <w:t>annexe 1</w:t>
      </w:r>
      <w:r w:rsidRPr="00AB1915">
        <w:rPr>
          <w:lang w:val="fr-FR"/>
        </w:rPr>
        <w:t>.</w:t>
      </w:r>
    </w:p>
    <w:p w14:paraId="5BF3E103" w14:textId="77777777" w:rsidR="0013067F" w:rsidRPr="00AB1915" w:rsidRDefault="0013067F" w:rsidP="0013067F">
      <w:pPr>
        <w:jc w:val="both"/>
        <w:rPr>
          <w:lang w:val="fr-FR"/>
        </w:rPr>
      </w:pPr>
      <w:r w:rsidRPr="00AB1915">
        <w:rPr>
          <w:lang w:val="fr-FR"/>
        </w:rPr>
        <w:t>Toutefois, rien dans le présent protocole ne peut compromettre de quelque façon que ce soit le droit des Parties d'utiliser dans le cadre d’une procédure (judiciaire ou autre) les documents touchant au dossier concerné qui auront été échangés dans le courant du processus de médiation, lorsqu’elles détenaient déjà ces documents auparavant ou lorsqu’elles auraient eu la possibilité de les obtenir par ailleurs et qu’elles avaient ou auraient eu le droit de les utiliser ou d’y faire référence.</w:t>
      </w:r>
    </w:p>
    <w:p w14:paraId="360C1937" w14:textId="77777777" w:rsidR="0013067F" w:rsidRPr="00AB1915" w:rsidRDefault="0013067F" w:rsidP="0013067F">
      <w:pPr>
        <w:jc w:val="both"/>
        <w:rPr>
          <w:lang w:val="fr-FR"/>
        </w:rPr>
      </w:pPr>
      <w:r w:rsidRPr="00AB1915">
        <w:rPr>
          <w:lang w:val="fr-FR"/>
        </w:rPr>
        <w:t>Le Médiateur ne sera pas assigné à comparaître pour témoigner dans une procédure judiciaire ou autre. Les Parties lui reconnaissent le droit de se taire.</w:t>
      </w:r>
    </w:p>
    <w:p w14:paraId="093026C1" w14:textId="77777777" w:rsidR="0013067F" w:rsidRPr="00AB1915" w:rsidRDefault="0013067F" w:rsidP="0013067F">
      <w:pPr>
        <w:jc w:val="both"/>
        <w:rPr>
          <w:lang w:val="fr-FR"/>
        </w:rPr>
      </w:pPr>
      <w:r w:rsidRPr="00AB1915">
        <w:rPr>
          <w:lang w:val="fr-FR"/>
        </w:rPr>
        <w:t>Les Parties conviennent par ailleurs que la ou les conventions qui pourraient être conclues au terme du processus de médiation n’existeront que lorsqu’elles seront signées par chacune des Parties. Elles acceptent de considérer qu’il n’y aura pas de convention entre elles tant que les accords qui pourraient être conclus ne seront pas confirmés dans une convention écrite et signée par chacune d’elles.</w:t>
      </w:r>
    </w:p>
    <w:p w14:paraId="174B7070" w14:textId="77777777" w:rsidR="0013067F" w:rsidRPr="00AB1915" w:rsidRDefault="0013067F" w:rsidP="0013067F">
      <w:pPr>
        <w:jc w:val="both"/>
        <w:rPr>
          <w:lang w:val="fr-FR"/>
        </w:rPr>
      </w:pPr>
      <w:r w:rsidRPr="00AB1915">
        <w:rPr>
          <w:lang w:val="fr-FR"/>
        </w:rPr>
        <w:t>Le présent protocole de médiation, la ou les conventions qui pourraient être conclues au terme du processus de médiation ainsi qu'un éventuel document émanant du Médiateur constatant l'échec de la médiation, ne sont pas visés par la présente obligation de confidentialité.</w:t>
      </w:r>
    </w:p>
    <w:p w14:paraId="4425469D" w14:textId="77777777" w:rsidR="0013067F" w:rsidRPr="00AB1915" w:rsidRDefault="0013067F" w:rsidP="0013067F">
      <w:pPr>
        <w:numPr>
          <w:ilvl w:val="0"/>
          <w:numId w:val="3"/>
        </w:numPr>
        <w:jc w:val="both"/>
        <w:rPr>
          <w:u w:val="single"/>
          <w:lang w:val="fr-FR"/>
        </w:rPr>
      </w:pPr>
      <w:r w:rsidRPr="00AB1915">
        <w:rPr>
          <w:u w:val="single"/>
          <w:lang w:val="fr-FR"/>
        </w:rPr>
        <w:t>Apartés ou "caucus"</w:t>
      </w:r>
    </w:p>
    <w:p w14:paraId="6512CB47" w14:textId="77777777" w:rsidR="0013067F" w:rsidRPr="00AB1915" w:rsidRDefault="0013067F" w:rsidP="0013067F">
      <w:pPr>
        <w:jc w:val="both"/>
        <w:rPr>
          <w:lang w:val="fr-FR"/>
        </w:rPr>
      </w:pPr>
      <w:r w:rsidRPr="00AB1915">
        <w:rPr>
          <w:lang w:val="fr-FR"/>
        </w:rPr>
        <w:t>Le Médiateur peut, quand il le juge utile, avoir des apartés ("caucus") avec l'une ou l'autre des Parties, lesquelles peuvent aussi, à tout moment, demander à s'entretenir en aparté et confidentiellement avec lui.</w:t>
      </w:r>
    </w:p>
    <w:p w14:paraId="1D0D3F42" w14:textId="77777777" w:rsidR="0013067F" w:rsidRPr="00AB1915" w:rsidRDefault="0013067F" w:rsidP="0013067F">
      <w:pPr>
        <w:numPr>
          <w:ilvl w:val="0"/>
          <w:numId w:val="3"/>
        </w:numPr>
        <w:jc w:val="both"/>
        <w:rPr>
          <w:u w:val="single"/>
          <w:lang w:val="fr-FR"/>
        </w:rPr>
      </w:pPr>
      <w:r w:rsidRPr="00AB1915">
        <w:rPr>
          <w:u w:val="single"/>
          <w:lang w:val="fr-FR"/>
        </w:rPr>
        <w:t>Valeur de l'accord</w:t>
      </w:r>
    </w:p>
    <w:p w14:paraId="20408000" w14:textId="77777777" w:rsidR="0013067F" w:rsidRPr="00AB1915" w:rsidRDefault="0013067F" w:rsidP="0013067F">
      <w:pPr>
        <w:jc w:val="both"/>
        <w:rPr>
          <w:lang w:val="fr-FR"/>
        </w:rPr>
      </w:pPr>
      <w:r w:rsidRPr="00AB1915">
        <w:rPr>
          <w:lang w:val="fr-FR"/>
        </w:rPr>
        <w:t>Il n'appartient pas, en principe, au Médiateur de juger de la valeur ou de l'opportunité de l'entente qui doit demeurer l'expression de la volonté des Parties et leur "propriété".</w:t>
      </w:r>
    </w:p>
    <w:p w14:paraId="657B3C3E" w14:textId="77777777" w:rsidR="0013067F" w:rsidRPr="00AB1915" w:rsidRDefault="0013067F" w:rsidP="0013067F">
      <w:pPr>
        <w:jc w:val="both"/>
        <w:rPr>
          <w:lang w:val="fr-FR"/>
        </w:rPr>
      </w:pPr>
      <w:r w:rsidRPr="00AB1915">
        <w:rPr>
          <w:lang w:val="fr-FR"/>
        </w:rPr>
        <w:t>Néanmoins, s'il est d'avis, s’inspirant en cela de sa propre expérience professionnelle et de sa faculté de jugement et d’analyse, que la poursuite du processus de médiation risque de causer un préjudice grave à l'une ou l'autre des Parties ou de créer une situation de net déséquilibre ou d'injustice manifeste pour une Partie, il doit en informer les Parties, les inviter s'il y a lieu à prendre les mesures nécessaires pour remédier à la situation ou, s'il l'estime nécessaire à des fins d'intégrité, il peut suspendre le processus de médiation ou y mettre fin. Le Médiateur agira en ce en toute indépendance en ne se laissant guider que par sa conscience professionnelle.</w:t>
      </w:r>
    </w:p>
    <w:p w14:paraId="43C2F1DC" w14:textId="77777777" w:rsidR="0013067F" w:rsidRPr="00AB1915" w:rsidRDefault="0013067F" w:rsidP="0013067F">
      <w:pPr>
        <w:numPr>
          <w:ilvl w:val="0"/>
          <w:numId w:val="3"/>
        </w:numPr>
        <w:jc w:val="both"/>
        <w:rPr>
          <w:u w:val="single"/>
          <w:lang w:val="fr-FR"/>
        </w:rPr>
      </w:pPr>
      <w:r w:rsidRPr="00AB1915">
        <w:rPr>
          <w:u w:val="single"/>
          <w:lang w:val="fr-FR"/>
        </w:rPr>
        <w:t>Durée du processus</w:t>
      </w:r>
    </w:p>
    <w:p w14:paraId="28C56EDF" w14:textId="77777777" w:rsidR="0013067F" w:rsidRPr="00AB1915" w:rsidRDefault="0013067F" w:rsidP="0013067F">
      <w:pPr>
        <w:jc w:val="both"/>
        <w:rPr>
          <w:lang w:val="fr-FR"/>
        </w:rPr>
      </w:pPr>
      <w:r w:rsidRPr="00AB1915">
        <w:rPr>
          <w:lang w:val="fr-FR"/>
        </w:rPr>
        <w:t>Les Parties s'entendent sur le processus suivant et s'engagent à tenter de le réaliser, dans la mesure du possible, à l'intérieur d'un laps de temps limité</w:t>
      </w:r>
      <w:r>
        <w:rPr>
          <w:lang w:val="fr-FR"/>
        </w:rPr>
        <w:t xml:space="preserve">. </w:t>
      </w:r>
    </w:p>
    <w:p w14:paraId="393B34B5" w14:textId="77777777" w:rsidR="0013067F" w:rsidRDefault="0013067F" w:rsidP="0013067F">
      <w:pPr>
        <w:jc w:val="both"/>
        <w:rPr>
          <w:lang w:val="fr-FR"/>
        </w:rPr>
      </w:pPr>
      <w:r w:rsidRPr="00AB1915">
        <w:rPr>
          <w:lang w:val="fr-FR"/>
        </w:rPr>
        <w:t>Sauf accord contraire des parties, le processus de médiation suspend les délais de mise en état.</w:t>
      </w:r>
    </w:p>
    <w:p w14:paraId="2F61D979" w14:textId="77777777" w:rsidR="0013067F" w:rsidRDefault="0013067F" w:rsidP="0013067F">
      <w:pPr>
        <w:jc w:val="both"/>
        <w:rPr>
          <w:lang w:val="fr-FR"/>
        </w:rPr>
      </w:pPr>
    </w:p>
    <w:p w14:paraId="57E0C901" w14:textId="77777777" w:rsidR="0013067F" w:rsidRPr="00AB1915" w:rsidRDefault="0013067F" w:rsidP="0013067F">
      <w:pPr>
        <w:numPr>
          <w:ilvl w:val="0"/>
          <w:numId w:val="3"/>
        </w:numPr>
        <w:jc w:val="both"/>
        <w:rPr>
          <w:u w:val="single"/>
          <w:lang w:val="fr-FR"/>
        </w:rPr>
      </w:pPr>
      <w:r w:rsidRPr="00AB1915">
        <w:rPr>
          <w:u w:val="single"/>
          <w:lang w:val="fr-FR"/>
        </w:rPr>
        <w:t>Honoraire</w:t>
      </w:r>
    </w:p>
    <w:p w14:paraId="658C013B" w14:textId="77777777" w:rsidR="0013067F" w:rsidRPr="00AB1915" w:rsidRDefault="0013067F" w:rsidP="0013067F">
      <w:pPr>
        <w:jc w:val="both"/>
      </w:pPr>
      <w:r w:rsidRPr="00AB1915">
        <w:t xml:space="preserve">Les Parties ont été informées de ce que la première réunion de médiation tenue au tribunal est gratuite dans les limites visées à </w:t>
      </w:r>
      <w:r w:rsidRPr="00AB1915">
        <w:rPr>
          <w:b/>
        </w:rPr>
        <w:t>l’annexe 2</w:t>
      </w:r>
      <w:r w:rsidRPr="00AB1915">
        <w:t xml:space="preserve">. </w:t>
      </w:r>
    </w:p>
    <w:p w14:paraId="4718146B" w14:textId="77777777" w:rsidR="0013067F" w:rsidRPr="00AB1915" w:rsidRDefault="0013067F" w:rsidP="0013067F">
      <w:pPr>
        <w:jc w:val="both"/>
      </w:pPr>
      <w:r w:rsidRPr="00AB1915">
        <w:t>Elles ont en outre été invitées, si elles rentrent dans les conditions, à effectuer les démarches nécessaires à l’obtention de l’assistance judiciaire et/</w:t>
      </w:r>
      <w:proofErr w:type="gramStart"/>
      <w:r w:rsidRPr="00AB1915">
        <w:t>ou  de</w:t>
      </w:r>
      <w:proofErr w:type="gramEnd"/>
      <w:r w:rsidRPr="00AB1915">
        <w:t xml:space="preserve"> l’aide juridique.</w:t>
      </w:r>
    </w:p>
    <w:p w14:paraId="01D41A80" w14:textId="77777777" w:rsidR="0013067F" w:rsidRPr="00AB1915" w:rsidRDefault="0013067F" w:rsidP="0013067F">
      <w:pPr>
        <w:jc w:val="both"/>
        <w:rPr>
          <w:lang w:val="fr-FR"/>
        </w:rPr>
      </w:pPr>
      <w:r w:rsidRPr="00AB1915">
        <w:t>Pour les entretiens de médiation subséquents, sauf accord contraire des Parties à l’issue du processus de médiation,</w:t>
      </w:r>
      <w:r w:rsidRPr="00AB1915">
        <w:rPr>
          <w:lang w:val="fr-FR"/>
        </w:rPr>
        <w:t xml:space="preserve"> les Parties paieront chacune à parts égales les honoraires et frais du Médiateur.  Les honoraires sont déterminés sur la base </w:t>
      </w:r>
      <w:r w:rsidRPr="00AB1915">
        <w:t xml:space="preserve">de la grille en vigueur en </w:t>
      </w:r>
      <w:r w:rsidRPr="00AB1915">
        <w:rPr>
          <w:b/>
        </w:rPr>
        <w:t>annexe 2</w:t>
      </w:r>
      <w:r w:rsidRPr="00AB1915">
        <w:t xml:space="preserve"> (selon l’enjeu), </w:t>
      </w:r>
      <w:r w:rsidRPr="00AB1915">
        <w:rPr>
          <w:lang w:val="fr-FR"/>
        </w:rPr>
        <w:t xml:space="preserve">plus frais de secrétariat s’il y a lieu et des débours éventuels, pour toute démarche faite avant, pendant ou après la rencontre de médiation.  </w:t>
      </w:r>
    </w:p>
    <w:p w14:paraId="41095ADF" w14:textId="77777777" w:rsidR="0013067F" w:rsidRPr="00AB1915" w:rsidRDefault="0013067F" w:rsidP="0013067F">
      <w:pPr>
        <w:jc w:val="both"/>
        <w:rPr>
          <w:lang w:val="fr-FR"/>
        </w:rPr>
      </w:pPr>
      <w:r w:rsidRPr="00AB1915">
        <w:rPr>
          <w:lang w:val="fr-FR"/>
        </w:rPr>
        <w:t>Les honoraires comprennent toute démarche visant à amener les Parties à participer activement au processus de médiation.  Des avances pour honoraires et frais pourront être demandées au cours du processus.</w:t>
      </w:r>
    </w:p>
    <w:p w14:paraId="1EEFE399" w14:textId="77777777" w:rsidR="0013067F" w:rsidRPr="00AB1915" w:rsidRDefault="0013067F" w:rsidP="0013067F">
      <w:pPr>
        <w:jc w:val="both"/>
        <w:rPr>
          <w:lang w:val="fr-FR"/>
        </w:rPr>
      </w:pPr>
      <w:r w:rsidRPr="00AB1915">
        <w:rPr>
          <w:lang w:val="fr-FR"/>
        </w:rPr>
        <w:t>Le Médiateur pourra suspendre ou interrompre le processus de médiation au cas où une des Parties ne procéderait pas au règlement des frais et honoraires qui sont dus.</w:t>
      </w:r>
    </w:p>
    <w:p w14:paraId="73FB331B" w14:textId="77777777" w:rsidR="0013067F" w:rsidRDefault="0013067F" w:rsidP="0013067F">
      <w:pPr>
        <w:jc w:val="both"/>
      </w:pPr>
      <w:r w:rsidRPr="00AB1915">
        <w:t>A l’issue du processus de médiation, que celui-ci ait ou non abouti à une entente, le Médiateur remettra à chacune des Parties un état de ses frais et prestations, dont le solde éventuel sera honoré au plus tard dans la quinzaine.</w:t>
      </w:r>
    </w:p>
    <w:p w14:paraId="06E47A70" w14:textId="77777777" w:rsidR="0013067F" w:rsidRPr="005660C6" w:rsidRDefault="0013067F" w:rsidP="0013067F">
      <w:pPr>
        <w:numPr>
          <w:ilvl w:val="0"/>
          <w:numId w:val="3"/>
        </w:numPr>
        <w:jc w:val="both"/>
        <w:rPr>
          <w:u w:val="single"/>
          <w:lang w:val="fr-FR"/>
        </w:rPr>
      </w:pPr>
      <w:r w:rsidRPr="005660C6">
        <w:rPr>
          <w:u w:val="single"/>
          <w:lang w:val="fr-FR"/>
        </w:rPr>
        <w:t>Délégation de compétence</w:t>
      </w:r>
    </w:p>
    <w:p w14:paraId="0639D642" w14:textId="77777777" w:rsidR="0013067F" w:rsidRPr="00AB1915" w:rsidRDefault="0013067F" w:rsidP="0013067F">
      <w:pPr>
        <w:pStyle w:val="LettreTexte"/>
        <w:rPr>
          <w:rFonts w:ascii="Calibri" w:hAnsi="Calibri"/>
          <w:szCs w:val="22"/>
        </w:rPr>
      </w:pPr>
      <w:r w:rsidRPr="00AB1915">
        <w:rPr>
          <w:rFonts w:ascii="Calibri" w:hAnsi="Calibri"/>
          <w:szCs w:val="22"/>
        </w:rPr>
        <w:t xml:space="preserve">En cas de différends relatifs à l’application de la présente, les parties s’engagent à tenter de trouver une solution dans le cadre d’une procédure de médiation. </w:t>
      </w:r>
    </w:p>
    <w:p w14:paraId="73DD64F6" w14:textId="77777777" w:rsidR="0013067F" w:rsidRPr="00AB1915" w:rsidRDefault="0013067F" w:rsidP="0013067F">
      <w:pPr>
        <w:pStyle w:val="LettreTexte"/>
        <w:rPr>
          <w:rFonts w:ascii="Calibri" w:hAnsi="Calibri"/>
          <w:szCs w:val="22"/>
        </w:rPr>
      </w:pPr>
    </w:p>
    <w:p w14:paraId="0F771A0C" w14:textId="77777777" w:rsidR="0013067F" w:rsidRPr="00AB1915" w:rsidRDefault="0013067F" w:rsidP="0013067F">
      <w:pPr>
        <w:pStyle w:val="LettreTexte"/>
        <w:rPr>
          <w:rFonts w:ascii="Calibri" w:hAnsi="Calibri"/>
          <w:szCs w:val="22"/>
        </w:rPr>
      </w:pPr>
      <w:r w:rsidRPr="00AB1915">
        <w:rPr>
          <w:rFonts w:ascii="Calibri" w:hAnsi="Calibri"/>
          <w:szCs w:val="22"/>
        </w:rPr>
        <w:t>Elles s’engagent à participer à frais partagés à au moins une demi-journée de réunion plénière de médiation.</w:t>
      </w:r>
    </w:p>
    <w:p w14:paraId="672EE864" w14:textId="77777777" w:rsidR="0013067F" w:rsidRPr="00AB1915" w:rsidRDefault="0013067F" w:rsidP="0013067F">
      <w:pPr>
        <w:pStyle w:val="LettreTexte"/>
        <w:rPr>
          <w:rFonts w:ascii="Calibri" w:hAnsi="Calibri"/>
          <w:szCs w:val="22"/>
        </w:rPr>
      </w:pPr>
    </w:p>
    <w:p w14:paraId="0D9640B6" w14:textId="60F418FA" w:rsidR="0013067F" w:rsidRPr="00AB1915" w:rsidRDefault="0013067F" w:rsidP="0013067F">
      <w:pPr>
        <w:pStyle w:val="LettreTexte"/>
        <w:rPr>
          <w:rFonts w:ascii="Calibri" w:hAnsi="Calibri"/>
          <w:szCs w:val="22"/>
        </w:rPr>
      </w:pPr>
      <w:r w:rsidRPr="00AB1915">
        <w:rPr>
          <w:rFonts w:ascii="Calibri" w:hAnsi="Calibri"/>
          <w:szCs w:val="22"/>
        </w:rPr>
        <w:t>Le siège de la médiation sera sis à</w:t>
      </w:r>
      <w:r w:rsidR="001B1EF6">
        <w:rPr>
          <w:rFonts w:ascii="Calibri" w:hAnsi="Calibri"/>
          <w:szCs w:val="22"/>
        </w:rPr>
        <w:t xml:space="preserve"> </w:t>
      </w:r>
      <w:r w:rsidR="00640E0A">
        <w:rPr>
          <w:rFonts w:ascii="Calibri" w:hAnsi="Calibri"/>
          <w:szCs w:val="22"/>
        </w:rPr>
        <w:t>4800 VERVIERS</w:t>
      </w:r>
      <w:r w:rsidRPr="00AB1915">
        <w:rPr>
          <w:rFonts w:ascii="Calibri" w:hAnsi="Calibri"/>
          <w:szCs w:val="22"/>
        </w:rPr>
        <w:t xml:space="preserve"> La langue de la procédure sera le Français.</w:t>
      </w:r>
    </w:p>
    <w:p w14:paraId="583D4DAC" w14:textId="77777777" w:rsidR="0013067F" w:rsidRPr="00AB1915" w:rsidRDefault="0013067F" w:rsidP="0013067F">
      <w:pPr>
        <w:pStyle w:val="LettreTexte"/>
        <w:rPr>
          <w:rFonts w:ascii="Calibri" w:hAnsi="Calibri"/>
          <w:szCs w:val="22"/>
        </w:rPr>
      </w:pPr>
    </w:p>
    <w:p w14:paraId="42D9AB3B" w14:textId="77777777" w:rsidR="0013067F" w:rsidRPr="00AB1915" w:rsidRDefault="0013067F" w:rsidP="0013067F">
      <w:pPr>
        <w:pStyle w:val="LettreTexte"/>
        <w:rPr>
          <w:rFonts w:ascii="Calibri" w:hAnsi="Calibri"/>
          <w:szCs w:val="22"/>
        </w:rPr>
      </w:pPr>
      <w:r w:rsidRPr="00AB1915">
        <w:rPr>
          <w:rFonts w:ascii="Calibri" w:hAnsi="Calibri"/>
          <w:szCs w:val="22"/>
        </w:rPr>
        <w:t xml:space="preserve">En cas d’échec de la procédure de médiation, le différend sera définitivement tranché par les tribunaux </w:t>
      </w:r>
      <w:r>
        <w:rPr>
          <w:rFonts w:ascii="Calibri" w:hAnsi="Calibri"/>
          <w:szCs w:val="22"/>
        </w:rPr>
        <w:t>déjà saisis</w:t>
      </w:r>
      <w:r w:rsidRPr="00AB1915">
        <w:rPr>
          <w:rFonts w:ascii="Calibri" w:hAnsi="Calibri"/>
          <w:szCs w:val="22"/>
        </w:rPr>
        <w:t>.</w:t>
      </w:r>
    </w:p>
    <w:p w14:paraId="338AD7EB" w14:textId="77777777" w:rsidR="0013067F" w:rsidRPr="00AB1915" w:rsidRDefault="0013067F" w:rsidP="0013067F">
      <w:pPr>
        <w:pStyle w:val="LettreTexte"/>
        <w:rPr>
          <w:rFonts w:ascii="Calibri" w:hAnsi="Calibri"/>
          <w:szCs w:val="22"/>
        </w:rPr>
      </w:pPr>
    </w:p>
    <w:p w14:paraId="708A11E8" w14:textId="6C854738" w:rsidR="0013067F" w:rsidRPr="00AB1915" w:rsidRDefault="0013067F" w:rsidP="0013067F">
      <w:pPr>
        <w:pStyle w:val="LettreTexte"/>
        <w:rPr>
          <w:rFonts w:ascii="Calibri" w:hAnsi="Calibri"/>
          <w:szCs w:val="22"/>
        </w:rPr>
      </w:pPr>
      <w:r w:rsidRPr="00AB1915">
        <w:rPr>
          <w:rFonts w:ascii="Calibri" w:hAnsi="Calibri"/>
          <w:szCs w:val="22"/>
        </w:rPr>
        <w:t xml:space="preserve">Fait à </w:t>
      </w:r>
      <w:proofErr w:type="gramStart"/>
      <w:r w:rsidRPr="00AB1915">
        <w:rPr>
          <w:rFonts w:ascii="Calibri" w:hAnsi="Calibri"/>
          <w:szCs w:val="22"/>
        </w:rPr>
        <w:t xml:space="preserve">[ </w:t>
      </w:r>
      <w:r>
        <w:rPr>
          <w:rFonts w:ascii="Calibri" w:hAnsi="Calibri"/>
          <w:szCs w:val="22"/>
        </w:rPr>
        <w:t>_</w:t>
      </w:r>
      <w:proofErr w:type="gramEnd"/>
      <w:r>
        <w:rPr>
          <w:rFonts w:ascii="Calibri" w:hAnsi="Calibri"/>
          <w:szCs w:val="22"/>
        </w:rPr>
        <w:t>___________________</w:t>
      </w:r>
      <w:r w:rsidRPr="00AB1915">
        <w:rPr>
          <w:rFonts w:ascii="Calibri" w:hAnsi="Calibri"/>
          <w:szCs w:val="22"/>
        </w:rPr>
        <w:t xml:space="preserve">   ] en </w:t>
      </w:r>
      <w:r w:rsidR="00997EBF">
        <w:rPr>
          <w:rFonts w:ascii="Calibri" w:hAnsi="Calibri"/>
          <w:szCs w:val="22"/>
        </w:rPr>
        <w:t>3</w:t>
      </w:r>
      <w:r w:rsidRPr="00AB1915">
        <w:rPr>
          <w:rFonts w:ascii="Calibri" w:hAnsi="Calibri"/>
          <w:szCs w:val="22"/>
        </w:rPr>
        <w:t xml:space="preserve"> exemplaires, chaque partie et le médiateur reconnaissant avoir reçu le sien.</w:t>
      </w:r>
    </w:p>
    <w:p w14:paraId="7BDDF2AE" w14:textId="77777777" w:rsidR="0013067F" w:rsidRPr="00AB1915" w:rsidRDefault="0013067F" w:rsidP="0013067F">
      <w:pPr>
        <w:pStyle w:val="LettreTexte"/>
        <w:pageBreakBefore/>
        <w:rPr>
          <w:rFonts w:ascii="Calibri" w:hAnsi="Calibri"/>
          <w:szCs w:val="22"/>
        </w:rPr>
      </w:pPr>
      <w:r w:rsidRPr="00AB1915">
        <w:rPr>
          <w:rFonts w:ascii="Calibri" w:hAnsi="Calibri"/>
          <w:szCs w:val="22"/>
        </w:rPr>
        <w:tab/>
      </w:r>
    </w:p>
    <w:p w14:paraId="0CB3F1BA" w14:textId="77777777" w:rsidR="0013067F" w:rsidRPr="00AB1915" w:rsidRDefault="0013067F" w:rsidP="0013067F">
      <w:pPr>
        <w:jc w:val="center"/>
        <w:rPr>
          <w:b/>
          <w:lang w:val="fr-FR"/>
        </w:rPr>
      </w:pPr>
      <w:r w:rsidRPr="00AB1915">
        <w:rPr>
          <w:b/>
          <w:lang w:val="fr-FR"/>
        </w:rPr>
        <w:t>ENGAGEMENT</w:t>
      </w:r>
    </w:p>
    <w:p w14:paraId="6E4D316D" w14:textId="77777777" w:rsidR="0013067F" w:rsidRPr="00AB1915" w:rsidRDefault="0013067F" w:rsidP="0013067F">
      <w:pPr>
        <w:spacing w:after="0"/>
        <w:jc w:val="center"/>
        <w:rPr>
          <w:b/>
          <w:lang w:val="fr-FR"/>
        </w:rPr>
      </w:pPr>
      <w:r w:rsidRPr="00AB1915">
        <w:rPr>
          <w:b/>
          <w:lang w:val="fr-FR"/>
        </w:rPr>
        <w:t>(</w:t>
      </w:r>
      <w:proofErr w:type="gramStart"/>
      <w:r w:rsidRPr="00AB1915">
        <w:rPr>
          <w:b/>
          <w:lang w:val="fr-FR"/>
        </w:rPr>
        <w:t>annexe</w:t>
      </w:r>
      <w:proofErr w:type="gramEnd"/>
      <w:r w:rsidRPr="00AB1915">
        <w:rPr>
          <w:b/>
          <w:lang w:val="fr-FR"/>
        </w:rPr>
        <w:t xml:space="preserve"> 1)</w:t>
      </w:r>
    </w:p>
    <w:p w14:paraId="226E2008" w14:textId="77777777" w:rsidR="0013067F" w:rsidRPr="00AB1915" w:rsidRDefault="0013067F" w:rsidP="0013067F">
      <w:pPr>
        <w:spacing w:after="0"/>
        <w:jc w:val="both"/>
        <w:rPr>
          <w:lang w:val="fr-FR"/>
        </w:rPr>
      </w:pPr>
    </w:p>
    <w:p w14:paraId="75CF8914" w14:textId="77777777" w:rsidR="0013067F" w:rsidRPr="00AB1915" w:rsidRDefault="0013067F" w:rsidP="0013067F">
      <w:pPr>
        <w:jc w:val="both"/>
        <w:rPr>
          <w:lang w:val="fr-FR"/>
        </w:rPr>
      </w:pPr>
    </w:p>
    <w:p w14:paraId="35CAAA9E" w14:textId="77777777" w:rsidR="0013067F" w:rsidRPr="00AB1915" w:rsidRDefault="0013067F" w:rsidP="0013067F">
      <w:pPr>
        <w:jc w:val="both"/>
        <w:rPr>
          <w:lang w:val="fr-FR"/>
        </w:rPr>
      </w:pPr>
      <w:r w:rsidRPr="00AB1915">
        <w:rPr>
          <w:lang w:val="fr-FR"/>
        </w:rPr>
        <w:t>(</w:t>
      </w:r>
      <w:proofErr w:type="gramStart"/>
      <w:r w:rsidRPr="00AB1915">
        <w:rPr>
          <w:lang w:val="fr-FR"/>
        </w:rPr>
        <w:t>à</w:t>
      </w:r>
      <w:proofErr w:type="gramEnd"/>
      <w:r w:rsidRPr="00AB1915">
        <w:rPr>
          <w:lang w:val="fr-FR"/>
        </w:rPr>
        <w:t xml:space="preserve"> signer par les conseils et toute autre personne participant au processus de médiation)</w:t>
      </w:r>
    </w:p>
    <w:p w14:paraId="3B004E09" w14:textId="77777777" w:rsidR="0013067F" w:rsidRPr="00AB1915" w:rsidRDefault="0013067F" w:rsidP="0013067F">
      <w:pPr>
        <w:jc w:val="both"/>
        <w:rPr>
          <w:lang w:val="fr-FR"/>
        </w:rPr>
      </w:pPr>
    </w:p>
    <w:p w14:paraId="15BE728F" w14:textId="77777777" w:rsidR="0013067F" w:rsidRPr="00AB1915" w:rsidRDefault="0013067F" w:rsidP="0013067F">
      <w:pPr>
        <w:jc w:val="both"/>
        <w:rPr>
          <w:lang w:val="fr-FR"/>
        </w:rPr>
      </w:pPr>
      <w:r w:rsidRPr="00AB1915">
        <w:rPr>
          <w:lang w:val="fr-FR"/>
        </w:rPr>
        <w:t>1.</w:t>
      </w:r>
      <w:r w:rsidRPr="00AB1915">
        <w:rPr>
          <w:lang w:val="fr-FR"/>
        </w:rPr>
        <w:tab/>
        <w:t>Je soussigné, ________________________, reconnais avoir été informé que        et         ont décidé d'avoir recours aux services de Me            comme Médiateur, dont le rôle est de les aider à régler un différend survenu entre elles.</w:t>
      </w:r>
    </w:p>
    <w:p w14:paraId="463D8FC5" w14:textId="77777777" w:rsidR="0013067F" w:rsidRPr="00AB1915" w:rsidRDefault="0013067F" w:rsidP="0013067F">
      <w:pPr>
        <w:jc w:val="both"/>
        <w:rPr>
          <w:lang w:val="fr-FR"/>
        </w:rPr>
      </w:pPr>
    </w:p>
    <w:p w14:paraId="42C15EC5" w14:textId="77777777" w:rsidR="0013067F" w:rsidRPr="00AB1915" w:rsidRDefault="0013067F" w:rsidP="0013067F">
      <w:pPr>
        <w:jc w:val="both"/>
        <w:rPr>
          <w:lang w:val="fr-FR"/>
        </w:rPr>
      </w:pPr>
      <w:r w:rsidRPr="00AB1915">
        <w:rPr>
          <w:lang w:val="fr-FR"/>
        </w:rPr>
        <w:t>2.</w:t>
      </w:r>
      <w:r w:rsidRPr="00AB1915">
        <w:rPr>
          <w:lang w:val="fr-FR"/>
        </w:rPr>
        <w:tab/>
        <w:t>Étant donné que le soussigné va participer au processus de médiation, il s'engage à garder le processus confidentiel. Il reconnaît que les déclarations verbales et écrites faites dans le cadre du processus de médiation sont faites sous toutes réserves et ne pourront pas être invoquées à titre de preuve dans une procédure judiciaire, arbitrale ou autre. Il s’interdit de les divulguer à un tiers.</w:t>
      </w:r>
    </w:p>
    <w:p w14:paraId="0F5D7C1E" w14:textId="77777777" w:rsidR="0013067F" w:rsidRPr="00AB1915" w:rsidRDefault="0013067F" w:rsidP="0013067F">
      <w:pPr>
        <w:jc w:val="both"/>
        <w:rPr>
          <w:lang w:val="fr-FR"/>
        </w:rPr>
      </w:pPr>
    </w:p>
    <w:p w14:paraId="106F487E" w14:textId="77777777" w:rsidR="0013067F" w:rsidRPr="00AB1915" w:rsidRDefault="0013067F" w:rsidP="0013067F">
      <w:pPr>
        <w:jc w:val="both"/>
        <w:rPr>
          <w:lang w:val="fr-FR"/>
        </w:rPr>
      </w:pPr>
    </w:p>
    <w:p w14:paraId="183CC917" w14:textId="77777777" w:rsidR="0013067F" w:rsidRPr="00AB1915" w:rsidRDefault="0013067F" w:rsidP="0013067F">
      <w:pPr>
        <w:jc w:val="both"/>
        <w:rPr>
          <w:lang w:val="fr-FR"/>
        </w:rPr>
      </w:pPr>
      <w:r w:rsidRPr="00AB1915">
        <w:rPr>
          <w:lang w:val="fr-FR"/>
        </w:rPr>
        <w:t>Fait à [___________________] le [_____________].</w:t>
      </w:r>
    </w:p>
    <w:p w14:paraId="6EFB3D7C" w14:textId="77777777" w:rsidR="0013067F" w:rsidRPr="00AB1915" w:rsidRDefault="0013067F" w:rsidP="0013067F">
      <w:pPr>
        <w:jc w:val="both"/>
        <w:rPr>
          <w:lang w:val="fr-FR"/>
        </w:rPr>
      </w:pPr>
    </w:p>
    <w:p w14:paraId="3772BED9" w14:textId="77777777" w:rsidR="0013067F" w:rsidRPr="00AB1915" w:rsidRDefault="0013067F" w:rsidP="0013067F">
      <w:pPr>
        <w:jc w:val="both"/>
        <w:rPr>
          <w:lang w:val="fr-FR"/>
        </w:rPr>
      </w:pPr>
    </w:p>
    <w:p w14:paraId="48106DF6" w14:textId="77777777" w:rsidR="0013067F" w:rsidRPr="00AB1915" w:rsidRDefault="0013067F" w:rsidP="0013067F">
      <w:pPr>
        <w:jc w:val="both"/>
        <w:rPr>
          <w:b/>
          <w:lang w:val="fr-FR"/>
        </w:rPr>
      </w:pPr>
      <w:r w:rsidRPr="00AB1915">
        <w:rPr>
          <w:b/>
          <w:lang w:val="fr-FR"/>
        </w:rPr>
        <w:t>________________________</w:t>
      </w:r>
    </w:p>
    <w:p w14:paraId="39575C1F" w14:textId="77777777" w:rsidR="0013067F" w:rsidRPr="00AB1915" w:rsidRDefault="0013067F" w:rsidP="0013067F">
      <w:pPr>
        <w:pageBreakBefore/>
        <w:spacing w:after="0"/>
        <w:jc w:val="center"/>
        <w:rPr>
          <w:b/>
          <w:lang w:val="fr-FR"/>
        </w:rPr>
      </w:pPr>
      <w:r w:rsidRPr="00AB1915">
        <w:rPr>
          <w:b/>
          <w:lang w:val="fr-FR"/>
        </w:rPr>
        <w:t>Tarifs HTVA</w:t>
      </w:r>
    </w:p>
    <w:p w14:paraId="6775DE5C" w14:textId="77777777" w:rsidR="0013067F" w:rsidRPr="00AB1915" w:rsidRDefault="0013067F" w:rsidP="0013067F">
      <w:pPr>
        <w:spacing w:after="0"/>
        <w:jc w:val="center"/>
        <w:rPr>
          <w:b/>
          <w:lang w:val="fr-FR"/>
        </w:rPr>
      </w:pPr>
      <w:r w:rsidRPr="00AB1915">
        <w:rPr>
          <w:b/>
          <w:lang w:val="fr-FR"/>
        </w:rPr>
        <w:t>(</w:t>
      </w:r>
      <w:proofErr w:type="gramStart"/>
      <w:r w:rsidRPr="00AB1915">
        <w:rPr>
          <w:b/>
          <w:lang w:val="fr-FR"/>
        </w:rPr>
        <w:t>annexe</w:t>
      </w:r>
      <w:proofErr w:type="gramEnd"/>
      <w:r w:rsidRPr="00AB1915">
        <w:rPr>
          <w:b/>
          <w:lang w:val="fr-FR"/>
        </w:rPr>
        <w:t xml:space="preserve"> 2)</w:t>
      </w:r>
    </w:p>
    <w:p w14:paraId="2FE06C1B" w14:textId="77777777" w:rsidR="0013067F" w:rsidRPr="00AB1915" w:rsidRDefault="0013067F" w:rsidP="0013067F">
      <w:pPr>
        <w:pStyle w:val="BriefTekst"/>
        <w:spacing w:line="360" w:lineRule="auto"/>
        <w:rPr>
          <w:rFonts w:ascii="Calibri" w:eastAsia="Calibri" w:hAnsi="Calibri"/>
          <w:szCs w:val="22"/>
          <w:lang w:val="fr-FR" w:eastAsia="ar-SA" w:bidi="ar-SA"/>
        </w:rPr>
      </w:pPr>
    </w:p>
    <w:p w14:paraId="4FA004E0" w14:textId="77777777" w:rsidR="0013067F" w:rsidRPr="00AB1915" w:rsidRDefault="0013067F" w:rsidP="0013067F">
      <w:pPr>
        <w:pStyle w:val="BriefTekst"/>
        <w:spacing w:line="360" w:lineRule="auto"/>
        <w:rPr>
          <w:rFonts w:ascii="Calibri" w:hAnsi="Calibri"/>
          <w:szCs w:val="22"/>
          <w:lang w:val="fr-BE"/>
        </w:rPr>
      </w:pPr>
    </w:p>
    <w:p w14:paraId="48E7E0A3" w14:textId="6FD82A4E" w:rsidR="0013067F" w:rsidRPr="00AB1915" w:rsidRDefault="0013067F" w:rsidP="0013067F">
      <w:pPr>
        <w:pStyle w:val="BriefTekst"/>
        <w:numPr>
          <w:ilvl w:val="0"/>
          <w:numId w:val="2"/>
        </w:numPr>
        <w:spacing w:line="360" w:lineRule="auto"/>
        <w:rPr>
          <w:rFonts w:ascii="Calibri" w:hAnsi="Calibri"/>
          <w:szCs w:val="22"/>
          <w:lang w:val="fr-BE"/>
        </w:rPr>
      </w:pPr>
      <w:r w:rsidRPr="00AB1915">
        <w:rPr>
          <w:rFonts w:ascii="Calibri" w:hAnsi="Calibri"/>
          <w:szCs w:val="22"/>
          <w:lang w:val="fr-BE"/>
        </w:rPr>
        <w:t>Le tarif horaire est fixé en fonction de l’enjeu financier dans la mesure du possible.</w:t>
      </w:r>
    </w:p>
    <w:p w14:paraId="02A1B033" w14:textId="77777777" w:rsidR="0013067F" w:rsidRPr="00E1555A" w:rsidRDefault="0013067F" w:rsidP="0013067F">
      <w:pPr>
        <w:pStyle w:val="BriefTekst"/>
        <w:numPr>
          <w:ilvl w:val="0"/>
          <w:numId w:val="1"/>
        </w:numPr>
        <w:tabs>
          <w:tab w:val="clear" w:pos="8505"/>
          <w:tab w:val="right" w:pos="1134"/>
        </w:tabs>
        <w:spacing w:line="360" w:lineRule="auto"/>
        <w:rPr>
          <w:rFonts w:ascii="Calibri" w:hAnsi="Calibri"/>
          <w:szCs w:val="22"/>
          <w:lang w:val="fr-BE"/>
        </w:rPr>
      </w:pPr>
      <w:r w:rsidRPr="00E1555A">
        <w:rPr>
          <w:rFonts w:ascii="Calibri" w:hAnsi="Calibri"/>
          <w:szCs w:val="22"/>
          <w:lang w:val="fr-BE"/>
        </w:rPr>
        <w:t>Dans les affaires évaluables en argent sur base des actes de procédures :</w:t>
      </w:r>
    </w:p>
    <w:p w14:paraId="0FF145FC" w14:textId="60E4C213" w:rsidR="0013067F" w:rsidRPr="00E1555A" w:rsidRDefault="0013067F" w:rsidP="0013067F">
      <w:pPr>
        <w:pStyle w:val="BriefTekst"/>
        <w:spacing w:line="360" w:lineRule="auto"/>
        <w:ind w:left="720"/>
        <w:rPr>
          <w:rFonts w:ascii="Calibri" w:hAnsi="Calibri"/>
          <w:szCs w:val="22"/>
          <w:lang w:val="fr-BE"/>
        </w:rPr>
      </w:pPr>
      <w:r w:rsidRPr="00E1555A">
        <w:rPr>
          <w:rFonts w:ascii="Calibri" w:hAnsi="Calibri"/>
          <w:szCs w:val="22"/>
          <w:lang w:val="fr-BE"/>
        </w:rPr>
        <w:t>Pour un conflit dont l’enjeu se situe entre 0 à 500.000€ : 100 € HTVA</w:t>
      </w:r>
      <w:r w:rsidR="004E1A28" w:rsidRPr="00E1555A">
        <w:rPr>
          <w:rFonts w:ascii="Calibri" w:hAnsi="Calibri"/>
          <w:szCs w:val="22"/>
          <w:lang w:val="fr-BE"/>
        </w:rPr>
        <w:t xml:space="preserve">/ heure </w:t>
      </w:r>
      <w:r w:rsidRPr="00E1555A">
        <w:rPr>
          <w:rFonts w:ascii="Calibri" w:hAnsi="Calibri"/>
          <w:szCs w:val="22"/>
          <w:lang w:val="fr-BE"/>
        </w:rPr>
        <w:t xml:space="preserve">par </w:t>
      </w:r>
      <w:proofErr w:type="gramStart"/>
      <w:r w:rsidRPr="00E1555A">
        <w:rPr>
          <w:rFonts w:ascii="Calibri" w:hAnsi="Calibri"/>
          <w:szCs w:val="22"/>
          <w:lang w:val="fr-BE"/>
        </w:rPr>
        <w:t>partie;</w:t>
      </w:r>
      <w:proofErr w:type="gramEnd"/>
    </w:p>
    <w:p w14:paraId="36168388" w14:textId="79C2C586" w:rsidR="0013067F" w:rsidRPr="00E1555A" w:rsidRDefault="0013067F" w:rsidP="0013067F">
      <w:pPr>
        <w:pStyle w:val="BriefTekst"/>
        <w:spacing w:line="360" w:lineRule="auto"/>
        <w:ind w:left="720"/>
        <w:rPr>
          <w:rFonts w:ascii="Calibri" w:hAnsi="Calibri"/>
          <w:szCs w:val="22"/>
          <w:lang w:val="fr-BE"/>
        </w:rPr>
      </w:pPr>
      <w:r w:rsidRPr="00E1555A">
        <w:rPr>
          <w:rFonts w:ascii="Calibri" w:hAnsi="Calibri"/>
          <w:szCs w:val="22"/>
          <w:lang w:val="fr-BE"/>
        </w:rPr>
        <w:t>Pour un conflit dont l’enjeu se situe entre 500.001 et plus : 200€ HTVA</w:t>
      </w:r>
      <w:r w:rsidR="004E1A28" w:rsidRPr="00E1555A">
        <w:rPr>
          <w:rFonts w:ascii="Calibri" w:hAnsi="Calibri"/>
          <w:szCs w:val="22"/>
          <w:lang w:val="fr-BE"/>
        </w:rPr>
        <w:t xml:space="preserve">/ heure </w:t>
      </w:r>
      <w:r w:rsidRPr="00E1555A">
        <w:rPr>
          <w:rFonts w:ascii="Calibri" w:hAnsi="Calibri"/>
          <w:szCs w:val="22"/>
          <w:lang w:val="fr-BE"/>
        </w:rPr>
        <w:t xml:space="preserve">par </w:t>
      </w:r>
      <w:proofErr w:type="gramStart"/>
      <w:r w:rsidRPr="00E1555A">
        <w:rPr>
          <w:rFonts w:ascii="Calibri" w:hAnsi="Calibri"/>
          <w:szCs w:val="22"/>
          <w:lang w:val="fr-BE"/>
        </w:rPr>
        <w:t>partie;</w:t>
      </w:r>
      <w:proofErr w:type="gramEnd"/>
    </w:p>
    <w:p w14:paraId="18C0BE9E" w14:textId="1411D053" w:rsidR="0013067F" w:rsidRPr="00E1555A" w:rsidRDefault="0013067F" w:rsidP="0013067F">
      <w:pPr>
        <w:pStyle w:val="BriefTekst"/>
        <w:numPr>
          <w:ilvl w:val="0"/>
          <w:numId w:val="1"/>
        </w:numPr>
        <w:tabs>
          <w:tab w:val="clear" w:pos="8505"/>
          <w:tab w:val="right" w:pos="1134"/>
        </w:tabs>
        <w:spacing w:line="360" w:lineRule="auto"/>
        <w:rPr>
          <w:rFonts w:ascii="Calibri" w:hAnsi="Calibri"/>
          <w:szCs w:val="22"/>
          <w:lang w:val="fr-BE"/>
        </w:rPr>
      </w:pPr>
      <w:r w:rsidRPr="00E1555A">
        <w:rPr>
          <w:rFonts w:ascii="Calibri" w:hAnsi="Calibri"/>
          <w:szCs w:val="22"/>
          <w:lang w:val="fr-BE"/>
        </w:rPr>
        <w:t xml:space="preserve">Dans les affaires non évaluables en argent : </w:t>
      </w:r>
      <w:r w:rsidR="00E1555A" w:rsidRPr="00E1555A">
        <w:rPr>
          <w:rFonts w:ascii="Calibri" w:hAnsi="Calibri"/>
          <w:szCs w:val="22"/>
          <w:lang w:val="fr-BE"/>
        </w:rPr>
        <w:t>75</w:t>
      </w:r>
      <w:r w:rsidR="00090B8B" w:rsidRPr="00E1555A">
        <w:rPr>
          <w:rFonts w:ascii="Calibri" w:hAnsi="Calibri"/>
          <w:szCs w:val="22"/>
          <w:lang w:val="fr-BE"/>
        </w:rPr>
        <w:t xml:space="preserve"> </w:t>
      </w:r>
      <w:r w:rsidRPr="00E1555A">
        <w:rPr>
          <w:rFonts w:ascii="Calibri" w:hAnsi="Calibri"/>
          <w:szCs w:val="22"/>
          <w:lang w:val="fr-BE"/>
        </w:rPr>
        <w:t>€ HTVA</w:t>
      </w:r>
      <w:r w:rsidR="004E1A28" w:rsidRPr="00E1555A">
        <w:rPr>
          <w:rFonts w:ascii="Calibri" w:hAnsi="Calibri"/>
          <w:szCs w:val="22"/>
          <w:lang w:val="fr-BE"/>
        </w:rPr>
        <w:t xml:space="preserve">/heure </w:t>
      </w:r>
      <w:r w:rsidRPr="00E1555A">
        <w:rPr>
          <w:rFonts w:ascii="Calibri" w:hAnsi="Calibri"/>
          <w:szCs w:val="22"/>
          <w:lang w:val="fr-BE"/>
        </w:rPr>
        <w:t>par partie.</w:t>
      </w:r>
    </w:p>
    <w:p w14:paraId="5C62C3FC" w14:textId="77777777" w:rsidR="0013067F" w:rsidRPr="00AB1915" w:rsidRDefault="0013067F" w:rsidP="0013067F">
      <w:pPr>
        <w:pStyle w:val="BriefTekst"/>
        <w:tabs>
          <w:tab w:val="clear" w:pos="8505"/>
          <w:tab w:val="right" w:pos="1134"/>
        </w:tabs>
        <w:spacing w:line="360" w:lineRule="auto"/>
        <w:rPr>
          <w:rFonts w:ascii="Calibri" w:hAnsi="Calibri"/>
          <w:szCs w:val="22"/>
          <w:lang w:val="fr-BE"/>
        </w:rPr>
      </w:pPr>
    </w:p>
    <w:p w14:paraId="540579B4" w14:textId="77777777" w:rsidR="0013067F" w:rsidRPr="00AB1915" w:rsidRDefault="0013067F" w:rsidP="0013067F">
      <w:pPr>
        <w:pStyle w:val="BriefTekst"/>
        <w:numPr>
          <w:ilvl w:val="0"/>
          <w:numId w:val="2"/>
        </w:numPr>
        <w:tabs>
          <w:tab w:val="clear" w:pos="8505"/>
          <w:tab w:val="right" w:pos="1134"/>
        </w:tabs>
        <w:spacing w:line="360" w:lineRule="auto"/>
        <w:rPr>
          <w:rFonts w:ascii="Calibri" w:hAnsi="Calibri"/>
          <w:szCs w:val="22"/>
          <w:lang w:val="fr-BE"/>
        </w:rPr>
      </w:pPr>
      <w:r w:rsidRPr="00AB1915">
        <w:rPr>
          <w:rFonts w:ascii="Calibri" w:hAnsi="Calibri"/>
          <w:szCs w:val="22"/>
          <w:lang w:val="fr-BE"/>
        </w:rPr>
        <w:t xml:space="preserve"> </w:t>
      </w:r>
      <w:r w:rsidRPr="004E1A28">
        <w:rPr>
          <w:rFonts w:ascii="Calibri" w:hAnsi="Calibri"/>
          <w:szCs w:val="22"/>
          <w:lang w:val="fr-BE"/>
        </w:rPr>
        <w:t>Frais : 60 € pour l’ouverture du dossier et 10€ par page</w:t>
      </w:r>
      <w:r w:rsidRPr="00AB1915">
        <w:rPr>
          <w:rFonts w:ascii="Calibri" w:hAnsi="Calibri"/>
          <w:szCs w:val="22"/>
          <w:lang w:val="fr-BE"/>
        </w:rPr>
        <w:t xml:space="preserve"> dactylographiée </w:t>
      </w:r>
    </w:p>
    <w:p w14:paraId="711AE274" w14:textId="77777777" w:rsidR="0013067F" w:rsidRPr="00AB1915" w:rsidRDefault="0013067F" w:rsidP="0013067F">
      <w:pPr>
        <w:pStyle w:val="BriefTekst"/>
        <w:tabs>
          <w:tab w:val="clear" w:pos="8505"/>
          <w:tab w:val="right" w:pos="1134"/>
        </w:tabs>
        <w:spacing w:line="360" w:lineRule="auto"/>
        <w:ind w:left="720"/>
        <w:rPr>
          <w:rFonts w:ascii="Calibri" w:hAnsi="Calibri"/>
          <w:szCs w:val="22"/>
          <w:lang w:val="fr-BE"/>
        </w:rPr>
      </w:pPr>
    </w:p>
    <w:p w14:paraId="2F6E63D8" w14:textId="4ECD0A74" w:rsidR="0013067F" w:rsidRDefault="0013067F" w:rsidP="0013067F">
      <w:pPr>
        <w:pStyle w:val="BriefTekst"/>
        <w:numPr>
          <w:ilvl w:val="0"/>
          <w:numId w:val="2"/>
        </w:numPr>
        <w:spacing w:line="360" w:lineRule="auto"/>
        <w:rPr>
          <w:rFonts w:ascii="Calibri" w:hAnsi="Calibri"/>
          <w:szCs w:val="22"/>
          <w:lang w:val="fr-BE"/>
        </w:rPr>
      </w:pPr>
      <w:r w:rsidRPr="00AB1915">
        <w:rPr>
          <w:rFonts w:ascii="Calibri" w:hAnsi="Calibri"/>
          <w:szCs w:val="22"/>
          <w:lang w:val="fr-BE"/>
        </w:rPr>
        <w:t>Pour les frais : 10€ le feuillet dactylograph</w:t>
      </w:r>
      <w:r>
        <w:rPr>
          <w:rFonts w:ascii="Calibri" w:hAnsi="Calibri"/>
          <w:szCs w:val="22"/>
          <w:lang w:val="fr-BE"/>
        </w:rPr>
        <w:t xml:space="preserve">ié et 0,25€ la photocopie </w:t>
      </w:r>
    </w:p>
    <w:p w14:paraId="5C21D3A3" w14:textId="77777777" w:rsidR="00640E0A" w:rsidRDefault="00640E0A" w:rsidP="00640E0A">
      <w:pPr>
        <w:pStyle w:val="Paragraphedeliste"/>
      </w:pPr>
    </w:p>
    <w:p w14:paraId="36A46775" w14:textId="5EAE7953" w:rsidR="00640E0A" w:rsidRDefault="00640E0A" w:rsidP="0013067F">
      <w:pPr>
        <w:pStyle w:val="BriefTekst"/>
        <w:numPr>
          <w:ilvl w:val="0"/>
          <w:numId w:val="2"/>
        </w:numPr>
        <w:spacing w:line="360" w:lineRule="auto"/>
        <w:rPr>
          <w:rFonts w:ascii="Calibri" w:hAnsi="Calibri"/>
          <w:szCs w:val="22"/>
          <w:lang w:val="fr-BE"/>
        </w:rPr>
      </w:pPr>
      <w:proofErr w:type="gramStart"/>
      <w:r>
        <w:rPr>
          <w:rFonts w:ascii="Calibri" w:hAnsi="Calibri"/>
          <w:szCs w:val="22"/>
          <w:lang w:val="fr-BE"/>
        </w:rPr>
        <w:t>Médiation familial</w:t>
      </w:r>
      <w:proofErr w:type="gramEnd"/>
      <w:r>
        <w:rPr>
          <w:rFonts w:ascii="Calibri" w:hAnsi="Calibri"/>
          <w:szCs w:val="22"/>
          <w:lang w:val="fr-BE"/>
        </w:rPr>
        <w:t xml:space="preserve"> : </w:t>
      </w:r>
      <w:r w:rsidRPr="003B53A4">
        <w:rPr>
          <w:rFonts w:ascii="Calibri" w:hAnsi="Calibri"/>
          <w:b/>
          <w:bCs/>
          <w:szCs w:val="22"/>
          <w:lang w:val="fr-BE"/>
        </w:rPr>
        <w:t>non assujetti à la TVA</w:t>
      </w:r>
      <w:r>
        <w:rPr>
          <w:rFonts w:ascii="Calibri" w:hAnsi="Calibri"/>
          <w:b/>
          <w:bCs/>
          <w:szCs w:val="22"/>
          <w:lang w:val="fr-BE"/>
        </w:rPr>
        <w:t>.</w:t>
      </w:r>
    </w:p>
    <w:p w14:paraId="2B16F4E9" w14:textId="77777777" w:rsidR="00736030" w:rsidRPr="00AB1915" w:rsidRDefault="00736030" w:rsidP="00736030">
      <w:pPr>
        <w:pStyle w:val="BriefTekst"/>
        <w:spacing w:line="360" w:lineRule="auto"/>
        <w:ind w:left="720"/>
        <w:rPr>
          <w:rFonts w:ascii="Calibri" w:hAnsi="Calibri"/>
          <w:szCs w:val="22"/>
          <w:lang w:val="fr-BE"/>
        </w:rPr>
      </w:pPr>
    </w:p>
    <w:p w14:paraId="6A8F2B8C" w14:textId="77777777" w:rsidR="00D70CEE" w:rsidRDefault="00D70CEE"/>
    <w:sectPr w:rsidR="00D70C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AD8A4" w14:textId="77777777" w:rsidR="000B4568" w:rsidRDefault="000B4568">
      <w:pPr>
        <w:spacing w:after="0" w:line="240" w:lineRule="auto"/>
      </w:pPr>
      <w:r>
        <w:separator/>
      </w:r>
    </w:p>
  </w:endnote>
  <w:endnote w:type="continuationSeparator" w:id="0">
    <w:p w14:paraId="4FB3A704" w14:textId="77777777" w:rsidR="000B4568" w:rsidRDefault="000B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3C11" w14:textId="77777777" w:rsidR="00056AC7" w:rsidRDefault="00056A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A6C5" w14:textId="77777777" w:rsidR="00056AC7" w:rsidRPr="00AB1915" w:rsidRDefault="00997EBF">
    <w:pPr>
      <w:pStyle w:val="Pieddepage"/>
      <w:jc w:val="right"/>
      <w:rPr>
        <w:sz w:val="18"/>
        <w:szCs w:val="18"/>
      </w:rPr>
    </w:pPr>
    <w:r w:rsidRPr="00AB1915">
      <w:rPr>
        <w:sz w:val="18"/>
        <w:szCs w:val="18"/>
        <w:lang w:val="fr-FR"/>
      </w:rPr>
      <w:t xml:space="preserve">Page </w:t>
    </w:r>
    <w:r w:rsidRPr="00AB1915">
      <w:rPr>
        <w:b/>
        <w:bCs/>
        <w:sz w:val="18"/>
        <w:szCs w:val="18"/>
      </w:rPr>
      <w:fldChar w:fldCharType="begin"/>
    </w:r>
    <w:r w:rsidRPr="00AB1915">
      <w:rPr>
        <w:b/>
        <w:bCs/>
        <w:sz w:val="18"/>
        <w:szCs w:val="18"/>
      </w:rPr>
      <w:instrText>PAGE</w:instrText>
    </w:r>
    <w:r w:rsidRPr="00AB1915">
      <w:rPr>
        <w:b/>
        <w:bCs/>
        <w:sz w:val="18"/>
        <w:szCs w:val="18"/>
      </w:rPr>
      <w:fldChar w:fldCharType="separate"/>
    </w:r>
    <w:r>
      <w:rPr>
        <w:b/>
        <w:bCs/>
        <w:noProof/>
        <w:sz w:val="18"/>
        <w:szCs w:val="18"/>
      </w:rPr>
      <w:t>6</w:t>
    </w:r>
    <w:r w:rsidRPr="00AB1915">
      <w:rPr>
        <w:b/>
        <w:bCs/>
        <w:sz w:val="18"/>
        <w:szCs w:val="18"/>
      </w:rPr>
      <w:fldChar w:fldCharType="end"/>
    </w:r>
    <w:r w:rsidRPr="00AB1915">
      <w:rPr>
        <w:sz w:val="18"/>
        <w:szCs w:val="18"/>
        <w:lang w:val="fr-FR"/>
      </w:rPr>
      <w:t xml:space="preserve"> sur </w:t>
    </w:r>
    <w:r w:rsidRPr="00AB1915">
      <w:rPr>
        <w:b/>
        <w:bCs/>
        <w:sz w:val="18"/>
        <w:szCs w:val="18"/>
      </w:rPr>
      <w:fldChar w:fldCharType="begin"/>
    </w:r>
    <w:r w:rsidRPr="00AB1915">
      <w:rPr>
        <w:b/>
        <w:bCs/>
        <w:sz w:val="18"/>
        <w:szCs w:val="18"/>
      </w:rPr>
      <w:instrText>NUMPAGES</w:instrText>
    </w:r>
    <w:r w:rsidRPr="00AB1915">
      <w:rPr>
        <w:b/>
        <w:bCs/>
        <w:sz w:val="18"/>
        <w:szCs w:val="18"/>
      </w:rPr>
      <w:fldChar w:fldCharType="separate"/>
    </w:r>
    <w:r>
      <w:rPr>
        <w:b/>
        <w:bCs/>
        <w:noProof/>
        <w:sz w:val="18"/>
        <w:szCs w:val="18"/>
      </w:rPr>
      <w:t>6</w:t>
    </w:r>
    <w:r w:rsidRPr="00AB1915">
      <w:rPr>
        <w:b/>
        <w:bCs/>
        <w:sz w:val="18"/>
        <w:szCs w:val="18"/>
      </w:rPr>
      <w:fldChar w:fldCharType="end"/>
    </w:r>
  </w:p>
  <w:p w14:paraId="3F5FAFE1" w14:textId="77777777" w:rsidR="00056AC7" w:rsidRDefault="00056A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7BC8" w14:textId="77777777" w:rsidR="00056AC7" w:rsidRDefault="00056A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1503" w14:textId="77777777" w:rsidR="000B4568" w:rsidRDefault="000B4568">
      <w:pPr>
        <w:spacing w:after="0" w:line="240" w:lineRule="auto"/>
      </w:pPr>
      <w:r>
        <w:separator/>
      </w:r>
    </w:p>
  </w:footnote>
  <w:footnote w:type="continuationSeparator" w:id="0">
    <w:p w14:paraId="15BD7D65" w14:textId="77777777" w:rsidR="000B4568" w:rsidRDefault="000B4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17EE" w14:textId="77777777" w:rsidR="00056AC7" w:rsidRDefault="00056A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F703" w14:textId="77777777" w:rsidR="00056AC7" w:rsidRDefault="00056A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21EC" w14:textId="77777777" w:rsidR="00056AC7" w:rsidRDefault="00056A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0"/>
      <w:numFmt w:val="bullet"/>
      <w:lvlText w:val=""/>
      <w:lvlJc w:val="left"/>
      <w:pPr>
        <w:tabs>
          <w:tab w:val="num" w:pos="0"/>
        </w:tabs>
        <w:ind w:left="1080" w:hanging="360"/>
      </w:pPr>
      <w:rPr>
        <w:rFonts w:ascii="Symbol" w:hAnsi="Symbol"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Arial" w:hAnsi="Arial" w:cs="Aria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5"/>
    <w:lvl w:ilvl="0">
      <w:start w:val="2"/>
      <w:numFmt w:val="bullet"/>
      <w:lvlText w:val="-"/>
      <w:lvlJc w:val="left"/>
      <w:pPr>
        <w:tabs>
          <w:tab w:val="num" w:pos="1440"/>
        </w:tabs>
        <w:ind w:left="1440" w:hanging="720"/>
      </w:pPr>
      <w:rPr>
        <w:rFonts w:ascii="Times New Roman" w:hAnsi="Times New Roman"/>
      </w:rPr>
    </w:lvl>
  </w:abstractNum>
  <w:abstractNum w:abstractNumId="4" w15:restartNumberingAfterBreak="0">
    <w:nsid w:val="411F7722"/>
    <w:multiLevelType w:val="hybridMultilevel"/>
    <w:tmpl w:val="2654F14A"/>
    <w:lvl w:ilvl="0" w:tplc="00000004">
      <w:start w:val="2"/>
      <w:numFmt w:val="bullet"/>
      <w:lvlText w:val="-"/>
      <w:lvlJc w:val="left"/>
      <w:pPr>
        <w:ind w:left="720" w:hanging="360"/>
      </w:pPr>
      <w:rPr>
        <w:rFonts w:ascii="Times New Roman" w:hAnsi="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65248761">
    <w:abstractNumId w:val="0"/>
  </w:num>
  <w:num w:numId="2" w16cid:durableId="2021422131">
    <w:abstractNumId w:val="1"/>
  </w:num>
  <w:num w:numId="3" w16cid:durableId="2124810677">
    <w:abstractNumId w:val="2"/>
  </w:num>
  <w:num w:numId="4" w16cid:durableId="2072843925">
    <w:abstractNumId w:val="3"/>
  </w:num>
  <w:num w:numId="5" w16cid:durableId="128426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7F"/>
    <w:rsid w:val="00056AC7"/>
    <w:rsid w:val="000719CD"/>
    <w:rsid w:val="00090B8B"/>
    <w:rsid w:val="000968A1"/>
    <w:rsid w:val="000B4568"/>
    <w:rsid w:val="001155F8"/>
    <w:rsid w:val="0013067F"/>
    <w:rsid w:val="001B1EF6"/>
    <w:rsid w:val="00251971"/>
    <w:rsid w:val="00257778"/>
    <w:rsid w:val="00260580"/>
    <w:rsid w:val="002D46DA"/>
    <w:rsid w:val="00381AA4"/>
    <w:rsid w:val="00483B8B"/>
    <w:rsid w:val="004A1493"/>
    <w:rsid w:val="004A4611"/>
    <w:rsid w:val="004E037C"/>
    <w:rsid w:val="004E1A28"/>
    <w:rsid w:val="00574310"/>
    <w:rsid w:val="005973C2"/>
    <w:rsid w:val="00640E0A"/>
    <w:rsid w:val="00736030"/>
    <w:rsid w:val="0076166E"/>
    <w:rsid w:val="008159F6"/>
    <w:rsid w:val="008D39D1"/>
    <w:rsid w:val="00910317"/>
    <w:rsid w:val="00997EBF"/>
    <w:rsid w:val="00A67144"/>
    <w:rsid w:val="00B12837"/>
    <w:rsid w:val="00B34684"/>
    <w:rsid w:val="00C052C3"/>
    <w:rsid w:val="00C307AF"/>
    <w:rsid w:val="00C77C60"/>
    <w:rsid w:val="00D70CEE"/>
    <w:rsid w:val="00DD29FF"/>
    <w:rsid w:val="00DE65D5"/>
    <w:rsid w:val="00E1555A"/>
    <w:rsid w:val="00F710D7"/>
    <w:rsid w:val="00FA25C5"/>
    <w:rsid w:val="00FD4B20"/>
    <w:rsid w:val="00FE52C2"/>
    <w:rsid w:val="00FF08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D67D"/>
  <w15:chartTrackingRefBased/>
  <w15:docId w15:val="{A57384F4-A0D3-4DAE-95E3-F4A98206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67F"/>
    <w:pPr>
      <w:suppressAutoHyphens/>
      <w:spacing w:after="200" w:line="276" w:lineRule="auto"/>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riefTekst">
    <w:name w:val="BriefTekst"/>
    <w:basedOn w:val="Normal"/>
    <w:rsid w:val="0013067F"/>
    <w:pPr>
      <w:tabs>
        <w:tab w:val="left" w:pos="567"/>
        <w:tab w:val="right" w:pos="8505"/>
      </w:tabs>
      <w:spacing w:after="0" w:line="240" w:lineRule="auto"/>
      <w:jc w:val="both"/>
    </w:pPr>
    <w:rPr>
      <w:rFonts w:ascii="Arial" w:eastAsia="Times New Roman" w:hAnsi="Arial"/>
      <w:szCs w:val="20"/>
      <w:lang w:val="nl-NL" w:eastAsia="he-IL" w:bidi="he-IL"/>
    </w:rPr>
  </w:style>
  <w:style w:type="paragraph" w:customStyle="1" w:styleId="LettreTexte">
    <w:name w:val="LettreTexte"/>
    <w:basedOn w:val="Normal"/>
    <w:rsid w:val="0013067F"/>
    <w:pPr>
      <w:tabs>
        <w:tab w:val="left" w:pos="1276"/>
        <w:tab w:val="right" w:pos="9072"/>
      </w:tabs>
      <w:spacing w:after="0" w:line="240" w:lineRule="auto"/>
      <w:jc w:val="both"/>
    </w:pPr>
    <w:rPr>
      <w:rFonts w:ascii="Arial" w:eastAsia="Times New Roman" w:hAnsi="Arial"/>
      <w:szCs w:val="20"/>
      <w:lang w:val="fr-FR" w:eastAsia="he-IL" w:bidi="he-IL"/>
    </w:rPr>
  </w:style>
  <w:style w:type="paragraph" w:styleId="En-tte">
    <w:name w:val="header"/>
    <w:basedOn w:val="Normal"/>
    <w:link w:val="En-tteCar"/>
    <w:rsid w:val="0013067F"/>
    <w:pPr>
      <w:tabs>
        <w:tab w:val="center" w:pos="4536"/>
        <w:tab w:val="right" w:pos="9072"/>
      </w:tabs>
    </w:pPr>
  </w:style>
  <w:style w:type="character" w:customStyle="1" w:styleId="En-tteCar">
    <w:name w:val="En-tête Car"/>
    <w:basedOn w:val="Policepardfaut"/>
    <w:link w:val="En-tte"/>
    <w:rsid w:val="0013067F"/>
    <w:rPr>
      <w:rFonts w:ascii="Calibri" w:eastAsia="Calibri" w:hAnsi="Calibri" w:cs="Calibri"/>
      <w:lang w:eastAsia="ar-SA"/>
    </w:rPr>
  </w:style>
  <w:style w:type="paragraph" w:styleId="Pieddepage">
    <w:name w:val="footer"/>
    <w:basedOn w:val="Normal"/>
    <w:link w:val="PieddepageCar"/>
    <w:uiPriority w:val="99"/>
    <w:rsid w:val="0013067F"/>
    <w:pPr>
      <w:tabs>
        <w:tab w:val="center" w:pos="4536"/>
        <w:tab w:val="right" w:pos="9072"/>
      </w:tabs>
    </w:pPr>
  </w:style>
  <w:style w:type="character" w:customStyle="1" w:styleId="PieddepageCar">
    <w:name w:val="Pied de page Car"/>
    <w:basedOn w:val="Policepardfaut"/>
    <w:link w:val="Pieddepage"/>
    <w:uiPriority w:val="99"/>
    <w:rsid w:val="0013067F"/>
    <w:rPr>
      <w:rFonts w:ascii="Calibri" w:eastAsia="Calibri" w:hAnsi="Calibri" w:cs="Calibri"/>
      <w:lang w:eastAsia="ar-SA"/>
    </w:rPr>
  </w:style>
  <w:style w:type="paragraph" w:styleId="Paragraphedeliste">
    <w:name w:val="List Paragraph"/>
    <w:basedOn w:val="Normal"/>
    <w:uiPriority w:val="34"/>
    <w:qFormat/>
    <w:rsid w:val="00736030"/>
    <w:pPr>
      <w:ind w:left="720"/>
      <w:contextualSpacing/>
    </w:pPr>
  </w:style>
  <w:style w:type="paragraph" w:styleId="NormalWeb">
    <w:name w:val="Normal (Web)"/>
    <w:basedOn w:val="Normal"/>
    <w:uiPriority w:val="99"/>
    <w:semiHidden/>
    <w:unhideWhenUsed/>
    <w:rsid w:val="00FD4B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7036">
      <w:bodyDiv w:val="1"/>
      <w:marLeft w:val="0"/>
      <w:marRight w:val="0"/>
      <w:marTop w:val="0"/>
      <w:marBottom w:val="0"/>
      <w:divBdr>
        <w:top w:val="none" w:sz="0" w:space="0" w:color="auto"/>
        <w:left w:val="none" w:sz="0" w:space="0" w:color="auto"/>
        <w:bottom w:val="none" w:sz="0" w:space="0" w:color="auto"/>
        <w:right w:val="none" w:sz="0" w:space="0" w:color="auto"/>
      </w:divBdr>
    </w:div>
    <w:div w:id="882987013">
      <w:bodyDiv w:val="1"/>
      <w:marLeft w:val="0"/>
      <w:marRight w:val="0"/>
      <w:marTop w:val="0"/>
      <w:marBottom w:val="0"/>
      <w:divBdr>
        <w:top w:val="none" w:sz="0" w:space="0" w:color="auto"/>
        <w:left w:val="none" w:sz="0" w:space="0" w:color="auto"/>
        <w:bottom w:val="none" w:sz="0" w:space="0" w:color="auto"/>
        <w:right w:val="none" w:sz="0" w:space="0" w:color="auto"/>
      </w:divBdr>
    </w:div>
    <w:div w:id="1362318203">
      <w:bodyDiv w:val="1"/>
      <w:marLeft w:val="0"/>
      <w:marRight w:val="0"/>
      <w:marTop w:val="0"/>
      <w:marBottom w:val="0"/>
      <w:divBdr>
        <w:top w:val="none" w:sz="0" w:space="0" w:color="auto"/>
        <w:left w:val="none" w:sz="0" w:space="0" w:color="auto"/>
        <w:bottom w:val="none" w:sz="0" w:space="0" w:color="auto"/>
        <w:right w:val="none" w:sz="0" w:space="0" w:color="auto"/>
      </w:divBdr>
    </w:div>
    <w:div w:id="1375420043">
      <w:bodyDiv w:val="1"/>
      <w:marLeft w:val="0"/>
      <w:marRight w:val="0"/>
      <w:marTop w:val="0"/>
      <w:marBottom w:val="0"/>
      <w:divBdr>
        <w:top w:val="none" w:sz="0" w:space="0" w:color="auto"/>
        <w:left w:val="none" w:sz="0" w:space="0" w:color="auto"/>
        <w:bottom w:val="none" w:sz="0" w:space="0" w:color="auto"/>
        <w:right w:val="none" w:sz="0" w:space="0" w:color="auto"/>
      </w:divBdr>
    </w:div>
    <w:div w:id="14404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8735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Nossent</dc:creator>
  <cp:keywords/>
  <dc:description/>
  <cp:lastModifiedBy>Pierre Henry</cp:lastModifiedBy>
  <cp:revision>2</cp:revision>
  <cp:lastPrinted>2023-05-19T11:57:00Z</cp:lastPrinted>
  <dcterms:created xsi:type="dcterms:W3CDTF">2024-09-13T09:04:00Z</dcterms:created>
  <dcterms:modified xsi:type="dcterms:W3CDTF">2024-09-13T09:04:00Z</dcterms:modified>
</cp:coreProperties>
</file>